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CC" w:rsidRPr="00E064E4" w:rsidRDefault="00044E8B">
      <w:pPr>
        <w:rPr>
          <w:color w:val="004B88"/>
        </w:rPr>
      </w:pPr>
      <w:r w:rsidRPr="008B4614">
        <w:rPr>
          <w:noProof/>
        </w:rPr>
        <w:drawing>
          <wp:anchor distT="0" distB="0" distL="114300" distR="114300" simplePos="0" relativeHeight="251670528" behindDoc="0" locked="0" layoutInCell="1" allowOverlap="1" wp14:anchorId="72787251" wp14:editId="11C6937A">
            <wp:simplePos x="0" y="0"/>
            <wp:positionH relativeFrom="column">
              <wp:posOffset>0</wp:posOffset>
            </wp:positionH>
            <wp:positionV relativeFrom="paragraph">
              <wp:posOffset>180975</wp:posOffset>
            </wp:positionV>
            <wp:extent cx="1724025" cy="100965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Taunt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009650"/>
                    </a:xfrm>
                    <a:prstGeom prst="rect">
                      <a:avLst/>
                    </a:prstGeom>
                  </pic:spPr>
                </pic:pic>
              </a:graphicData>
            </a:graphic>
            <wp14:sizeRelH relativeFrom="page">
              <wp14:pctWidth>0</wp14:pctWidth>
            </wp14:sizeRelH>
            <wp14:sizeRelV relativeFrom="page">
              <wp14:pctHeight>0</wp14:pctHeight>
            </wp14:sizeRelV>
          </wp:anchor>
        </w:drawing>
      </w:r>
    </w:p>
    <w:p w:rsidR="00270DCC" w:rsidRPr="00E064E4" w:rsidRDefault="00270DCC">
      <w:pPr>
        <w:widowControl w:val="0"/>
        <w:spacing w:line="240" w:lineRule="auto"/>
        <w:rPr>
          <w:color w:val="004B88"/>
        </w:rPr>
      </w:pPr>
    </w:p>
    <w:p w:rsidR="00270DCC" w:rsidRPr="00E064E4" w:rsidRDefault="003116E9">
      <w:pPr>
        <w:widowControl w:val="0"/>
        <w:spacing w:line="240" w:lineRule="auto"/>
        <w:rPr>
          <w:rFonts w:ascii="Open Sans" w:eastAsia="Open Sans" w:hAnsi="Open Sans" w:cs="Open Sans"/>
          <w:b/>
          <w:color w:val="004B88"/>
          <w:sz w:val="54"/>
          <w:szCs w:val="54"/>
        </w:rPr>
      </w:pPr>
      <w:r w:rsidRPr="00E064E4">
        <w:rPr>
          <w:rFonts w:ascii="Open Sans" w:eastAsia="Open Sans" w:hAnsi="Open Sans" w:cs="Open Sans"/>
          <w:b/>
          <w:color w:val="004B88"/>
          <w:sz w:val="54"/>
          <w:szCs w:val="54"/>
        </w:rPr>
        <w:t xml:space="preserve">Universal </w:t>
      </w:r>
      <w:r w:rsidR="00F85246" w:rsidRPr="00E064E4">
        <w:rPr>
          <w:rFonts w:ascii="Open Sans" w:eastAsia="Open Sans" w:hAnsi="Open Sans" w:cs="Open Sans"/>
          <w:b/>
          <w:color w:val="004B88"/>
          <w:sz w:val="54"/>
          <w:szCs w:val="54"/>
        </w:rPr>
        <w:t>Credit</w:t>
      </w:r>
      <w:r w:rsidRPr="00E064E4">
        <w:rPr>
          <w:rFonts w:ascii="Open Sans" w:eastAsia="Open Sans" w:hAnsi="Open Sans" w:cs="Open Sans"/>
          <w:b/>
          <w:color w:val="004B88"/>
          <w:sz w:val="54"/>
          <w:szCs w:val="54"/>
        </w:rPr>
        <w:t xml:space="preserve">: Help to Claim </w:t>
      </w:r>
      <w:r w:rsidR="00A41B72" w:rsidRPr="00E064E4">
        <w:rPr>
          <w:rFonts w:ascii="Open Sans" w:eastAsia="Open Sans" w:hAnsi="Open Sans" w:cs="Open Sans"/>
          <w:b/>
          <w:color w:val="004B88"/>
          <w:sz w:val="54"/>
          <w:szCs w:val="54"/>
        </w:rPr>
        <w:t>Adviser</w:t>
      </w:r>
    </w:p>
    <w:p w:rsidR="00A41B72" w:rsidRPr="00E064E4" w:rsidRDefault="00A41B72">
      <w:pPr>
        <w:widowControl w:val="0"/>
        <w:spacing w:line="240" w:lineRule="auto"/>
        <w:rPr>
          <w:rFonts w:ascii="Open Sans" w:eastAsia="Open Sans" w:hAnsi="Open Sans" w:cs="Open Sans"/>
          <w:color w:val="004B88"/>
          <w:sz w:val="54"/>
          <w:szCs w:val="54"/>
        </w:rPr>
      </w:pPr>
    </w:p>
    <w:p w:rsidR="00270DCC" w:rsidRPr="00E064E4" w:rsidRDefault="003116E9">
      <w:pPr>
        <w:widowControl w:val="0"/>
        <w:spacing w:line="240" w:lineRule="auto"/>
        <w:rPr>
          <w:rFonts w:ascii="Open Sans" w:eastAsia="Open Sans" w:hAnsi="Open Sans" w:cs="Open Sans"/>
          <w:color w:val="004B88"/>
          <w:sz w:val="54"/>
          <w:szCs w:val="54"/>
        </w:rPr>
      </w:pPr>
      <w:r w:rsidRPr="00E064E4">
        <w:rPr>
          <w:rFonts w:ascii="Open Sans" w:eastAsia="Open Sans" w:hAnsi="Open Sans" w:cs="Open Sans"/>
          <w:color w:val="004B88"/>
          <w:sz w:val="54"/>
          <w:szCs w:val="54"/>
        </w:rPr>
        <w:t>Job pack</w:t>
      </w:r>
    </w:p>
    <w:p w:rsidR="00270DCC" w:rsidRPr="00E064E4" w:rsidRDefault="00270DCC">
      <w:pPr>
        <w:widowControl w:val="0"/>
        <w:rPr>
          <w:rFonts w:ascii="Open Sans" w:eastAsia="Open Sans" w:hAnsi="Open Sans" w:cs="Open Sans"/>
          <w:color w:val="004B88"/>
          <w:sz w:val="32"/>
          <w:szCs w:val="32"/>
        </w:rPr>
      </w:pPr>
    </w:p>
    <w:p w:rsidR="00270DCC" w:rsidRPr="00E064E4" w:rsidRDefault="003116E9">
      <w:pPr>
        <w:widowControl w:val="0"/>
        <w:rPr>
          <w:rFonts w:ascii="Open Sans" w:eastAsia="Open Sans" w:hAnsi="Open Sans" w:cs="Open Sans"/>
          <w:color w:val="004B88"/>
          <w:sz w:val="24"/>
          <w:szCs w:val="24"/>
        </w:rPr>
      </w:pPr>
      <w:r w:rsidRPr="00E064E4">
        <w:rPr>
          <w:rFonts w:ascii="Open Sans" w:eastAsia="Open Sans" w:hAnsi="Open Sans" w:cs="Open Sans"/>
          <w:color w:val="004B88"/>
          <w:sz w:val="24"/>
          <w:szCs w:val="24"/>
        </w:rPr>
        <w:t>Thanks for your interest in working at Citizens Advice</w:t>
      </w:r>
      <w:r w:rsidR="00E90164" w:rsidRPr="00E064E4">
        <w:rPr>
          <w:rFonts w:ascii="Open Sans" w:eastAsia="Open Sans" w:hAnsi="Open Sans" w:cs="Open Sans"/>
          <w:color w:val="004B88"/>
          <w:sz w:val="24"/>
          <w:szCs w:val="24"/>
        </w:rPr>
        <w:t xml:space="preserve"> Taunton</w:t>
      </w:r>
      <w:r w:rsidRPr="00E064E4">
        <w:rPr>
          <w:rFonts w:ascii="Open Sans" w:eastAsia="Open Sans" w:hAnsi="Open Sans" w:cs="Open Sans"/>
          <w:color w:val="004B88"/>
          <w:sz w:val="24"/>
          <w:szCs w:val="24"/>
        </w:rPr>
        <w:t xml:space="preserve">. This job pack should give you everything you need to know to apply for this role and what it means to work at Citizens Advice.  </w:t>
      </w:r>
    </w:p>
    <w:p w:rsidR="00CA7F51" w:rsidRPr="00E064E4" w:rsidRDefault="00CA7F51">
      <w:pPr>
        <w:widowControl w:val="0"/>
        <w:rPr>
          <w:rFonts w:ascii="Open Sans" w:eastAsia="Open Sans" w:hAnsi="Open Sans" w:cs="Open Sans"/>
          <w:color w:val="004B88"/>
          <w:sz w:val="24"/>
          <w:szCs w:val="24"/>
        </w:rPr>
      </w:pPr>
    </w:p>
    <w:p w:rsidR="00CA7F51" w:rsidRPr="00902BF3" w:rsidRDefault="00CA7F51" w:rsidP="00CA7F51">
      <w:pPr>
        <w:widowControl w:val="0"/>
        <w:rPr>
          <w:rFonts w:ascii="Open Sans" w:eastAsia="Open Sans" w:hAnsi="Open Sans" w:cs="Open Sans"/>
          <w:color w:val="004B88"/>
          <w:sz w:val="24"/>
          <w:szCs w:val="24"/>
          <w:vertAlign w:val="subscript"/>
        </w:rPr>
      </w:pPr>
      <w:r w:rsidRPr="00E064E4">
        <w:rPr>
          <w:rFonts w:ascii="Open Sans" w:eastAsia="Open Sans" w:hAnsi="Open Sans" w:cs="Open Sans"/>
          <w:b/>
          <w:color w:val="004B88"/>
          <w:sz w:val="24"/>
          <w:szCs w:val="24"/>
        </w:rPr>
        <w:t xml:space="preserve">Closing date for applications: </w:t>
      </w:r>
      <w:r w:rsidR="00902BF3">
        <w:rPr>
          <w:rFonts w:ascii="Open Sans" w:eastAsia="Open Sans" w:hAnsi="Open Sans" w:cs="Open Sans"/>
          <w:color w:val="004B88"/>
          <w:sz w:val="24"/>
          <w:szCs w:val="24"/>
        </w:rPr>
        <w:t>Extended to 5pm Tuesday 2</w:t>
      </w:r>
      <w:r w:rsidR="00902BF3" w:rsidRPr="00902BF3">
        <w:rPr>
          <w:rFonts w:ascii="Open Sans" w:eastAsia="Open Sans" w:hAnsi="Open Sans" w:cs="Open Sans"/>
          <w:color w:val="004B88"/>
          <w:sz w:val="24"/>
          <w:szCs w:val="24"/>
          <w:vertAlign w:val="superscript"/>
        </w:rPr>
        <w:t>nd</w:t>
      </w:r>
      <w:r w:rsidR="00902BF3">
        <w:rPr>
          <w:rFonts w:ascii="Open Sans" w:eastAsia="Open Sans" w:hAnsi="Open Sans" w:cs="Open Sans"/>
          <w:color w:val="004B88"/>
          <w:sz w:val="24"/>
          <w:szCs w:val="24"/>
        </w:rPr>
        <w:t xml:space="preserve"> February 2021 </w:t>
      </w:r>
      <w:r w:rsidR="001E7378" w:rsidRPr="00902BF3">
        <w:rPr>
          <w:rFonts w:ascii="Open Sans" w:eastAsia="Open Sans" w:hAnsi="Open Sans" w:cs="Open Sans"/>
          <w:strike/>
          <w:color w:val="004B88"/>
          <w:sz w:val="24"/>
          <w:szCs w:val="24"/>
        </w:rPr>
        <w:t xml:space="preserve">5pm on </w:t>
      </w:r>
      <w:r w:rsidR="006D265A" w:rsidRPr="00902BF3">
        <w:rPr>
          <w:rFonts w:ascii="Open Sans" w:eastAsia="Open Sans" w:hAnsi="Open Sans" w:cs="Open Sans"/>
          <w:strike/>
          <w:color w:val="004B88"/>
          <w:sz w:val="24"/>
          <w:szCs w:val="24"/>
        </w:rPr>
        <w:t>21</w:t>
      </w:r>
      <w:r w:rsidR="006D265A" w:rsidRPr="00902BF3">
        <w:rPr>
          <w:rFonts w:ascii="Open Sans" w:eastAsia="Open Sans" w:hAnsi="Open Sans" w:cs="Open Sans"/>
          <w:strike/>
          <w:color w:val="004B88"/>
          <w:sz w:val="24"/>
          <w:szCs w:val="24"/>
          <w:vertAlign w:val="superscript"/>
        </w:rPr>
        <w:t>st</w:t>
      </w:r>
      <w:r w:rsidR="006D265A" w:rsidRPr="00902BF3">
        <w:rPr>
          <w:rFonts w:ascii="Open Sans" w:eastAsia="Open Sans" w:hAnsi="Open Sans" w:cs="Open Sans"/>
          <w:strike/>
          <w:color w:val="004B88"/>
          <w:sz w:val="24"/>
          <w:szCs w:val="24"/>
        </w:rPr>
        <w:t xml:space="preserve"> </w:t>
      </w:r>
      <w:r w:rsidR="001E7378" w:rsidRPr="00902BF3">
        <w:rPr>
          <w:rFonts w:ascii="Open Sans" w:eastAsia="Open Sans" w:hAnsi="Open Sans" w:cs="Open Sans"/>
          <w:strike/>
          <w:color w:val="004B88"/>
          <w:sz w:val="24"/>
          <w:szCs w:val="24"/>
        </w:rPr>
        <w:t>January 2021</w:t>
      </w:r>
    </w:p>
    <w:p w:rsidR="00CA7F51" w:rsidRPr="00E064E4" w:rsidRDefault="00CA7F51" w:rsidP="00CA7F51">
      <w:pPr>
        <w:widowControl w:val="0"/>
        <w:rPr>
          <w:rFonts w:ascii="Open Sans" w:eastAsia="Open Sans" w:hAnsi="Open Sans" w:cs="Open Sans"/>
          <w:b/>
          <w:color w:val="004B88"/>
          <w:sz w:val="24"/>
          <w:szCs w:val="24"/>
        </w:rPr>
      </w:pPr>
    </w:p>
    <w:p w:rsidR="00CA7F51" w:rsidRPr="00E064E4" w:rsidRDefault="00CA7F51" w:rsidP="00982C88">
      <w:pPr>
        <w:widowControl w:val="0"/>
        <w:rPr>
          <w:rFonts w:ascii="Open Sans" w:eastAsia="Open Sans" w:hAnsi="Open Sans" w:cs="Open Sans"/>
          <w:color w:val="004B88"/>
          <w:sz w:val="24"/>
          <w:szCs w:val="24"/>
        </w:rPr>
      </w:pPr>
      <w:r w:rsidRPr="00E064E4">
        <w:rPr>
          <w:rFonts w:ascii="Open Sans" w:eastAsia="Open Sans" w:hAnsi="Open Sans" w:cs="Open Sans"/>
          <w:b/>
          <w:color w:val="004B88"/>
          <w:sz w:val="24"/>
          <w:szCs w:val="24"/>
        </w:rPr>
        <w:t>Interview date:</w:t>
      </w:r>
      <w:r w:rsidR="00902BF3">
        <w:rPr>
          <w:rFonts w:ascii="Open Sans" w:eastAsia="Open Sans" w:hAnsi="Open Sans" w:cs="Open Sans"/>
          <w:b/>
          <w:color w:val="004B88"/>
          <w:sz w:val="24"/>
          <w:szCs w:val="24"/>
        </w:rPr>
        <w:t xml:space="preserve"> </w:t>
      </w:r>
      <w:r w:rsidR="00E909F9">
        <w:rPr>
          <w:rFonts w:ascii="Open Sans" w:eastAsia="Open Sans" w:hAnsi="Open Sans" w:cs="Open Sans"/>
          <w:color w:val="004B88"/>
          <w:sz w:val="24"/>
          <w:szCs w:val="24"/>
        </w:rPr>
        <w:t>Wednesday 10</w:t>
      </w:r>
      <w:r w:rsidR="00902BF3" w:rsidRPr="00902BF3">
        <w:rPr>
          <w:rFonts w:ascii="Open Sans" w:eastAsia="Open Sans" w:hAnsi="Open Sans" w:cs="Open Sans"/>
          <w:color w:val="004B88"/>
          <w:sz w:val="24"/>
          <w:szCs w:val="24"/>
          <w:vertAlign w:val="superscript"/>
        </w:rPr>
        <w:t>th</w:t>
      </w:r>
      <w:r w:rsidR="00E909F9">
        <w:rPr>
          <w:rFonts w:ascii="Open Sans" w:eastAsia="Open Sans" w:hAnsi="Open Sans" w:cs="Open Sans"/>
          <w:color w:val="004B88"/>
          <w:sz w:val="24"/>
          <w:szCs w:val="24"/>
        </w:rPr>
        <w:t xml:space="preserve"> or Thursday 11</w:t>
      </w:r>
      <w:r w:rsidR="00902BF3" w:rsidRPr="00902BF3">
        <w:rPr>
          <w:rFonts w:ascii="Open Sans" w:eastAsia="Open Sans" w:hAnsi="Open Sans" w:cs="Open Sans"/>
          <w:color w:val="004B88"/>
          <w:sz w:val="24"/>
          <w:szCs w:val="24"/>
          <w:vertAlign w:val="superscript"/>
        </w:rPr>
        <w:t>th</w:t>
      </w:r>
      <w:r w:rsidR="00902BF3">
        <w:rPr>
          <w:rFonts w:ascii="Open Sans" w:eastAsia="Open Sans" w:hAnsi="Open Sans" w:cs="Open Sans"/>
          <w:color w:val="004B88"/>
          <w:sz w:val="24"/>
          <w:szCs w:val="24"/>
        </w:rPr>
        <w:t xml:space="preserve"> February</w:t>
      </w:r>
      <w:r w:rsidRPr="00E064E4">
        <w:rPr>
          <w:rFonts w:ascii="Open Sans" w:eastAsia="Open Sans" w:hAnsi="Open Sans" w:cs="Open Sans"/>
          <w:color w:val="004B88"/>
          <w:sz w:val="24"/>
          <w:szCs w:val="24"/>
        </w:rPr>
        <w:t xml:space="preserve"> </w:t>
      </w:r>
      <w:r w:rsidR="001E7378">
        <w:rPr>
          <w:rFonts w:ascii="Open Sans" w:eastAsia="Open Sans" w:hAnsi="Open Sans" w:cs="Open Sans"/>
          <w:color w:val="004B88"/>
          <w:sz w:val="24"/>
          <w:szCs w:val="24"/>
        </w:rPr>
        <w:t xml:space="preserve"> </w:t>
      </w:r>
      <w:r w:rsidR="001E7378" w:rsidRPr="00902BF3">
        <w:rPr>
          <w:rFonts w:ascii="Open Sans" w:eastAsia="Open Sans" w:hAnsi="Open Sans" w:cs="Open Sans"/>
          <w:strike/>
          <w:color w:val="004B88"/>
          <w:sz w:val="24"/>
          <w:szCs w:val="24"/>
        </w:rPr>
        <w:t xml:space="preserve">Thursday </w:t>
      </w:r>
      <w:r w:rsidR="006D265A" w:rsidRPr="00902BF3">
        <w:rPr>
          <w:rFonts w:ascii="Open Sans" w:eastAsia="Open Sans" w:hAnsi="Open Sans" w:cs="Open Sans"/>
          <w:strike/>
          <w:color w:val="004B88"/>
          <w:sz w:val="24"/>
          <w:szCs w:val="24"/>
        </w:rPr>
        <w:t>28</w:t>
      </w:r>
      <w:r w:rsidR="006D265A" w:rsidRPr="00902BF3">
        <w:rPr>
          <w:rFonts w:ascii="Open Sans" w:eastAsia="Open Sans" w:hAnsi="Open Sans" w:cs="Open Sans"/>
          <w:strike/>
          <w:color w:val="004B88"/>
          <w:sz w:val="24"/>
          <w:szCs w:val="24"/>
          <w:vertAlign w:val="superscript"/>
        </w:rPr>
        <w:t>th</w:t>
      </w:r>
      <w:r w:rsidR="006D265A" w:rsidRPr="00902BF3">
        <w:rPr>
          <w:rFonts w:ascii="Open Sans" w:eastAsia="Open Sans" w:hAnsi="Open Sans" w:cs="Open Sans"/>
          <w:strike/>
          <w:color w:val="004B88"/>
          <w:sz w:val="24"/>
          <w:szCs w:val="24"/>
        </w:rPr>
        <w:t xml:space="preserve"> </w:t>
      </w:r>
      <w:r w:rsidR="001E7378" w:rsidRPr="00902BF3">
        <w:rPr>
          <w:rFonts w:ascii="Open Sans" w:eastAsia="Open Sans" w:hAnsi="Open Sans" w:cs="Open Sans"/>
          <w:strike/>
          <w:color w:val="004B88"/>
          <w:sz w:val="24"/>
          <w:szCs w:val="24"/>
        </w:rPr>
        <w:t>January 2021</w:t>
      </w:r>
    </w:p>
    <w:p w:rsidR="00270DCC" w:rsidRPr="00E064E4" w:rsidRDefault="00270DCC">
      <w:pPr>
        <w:widowControl w:val="0"/>
        <w:rPr>
          <w:rFonts w:ascii="Open Sans" w:eastAsia="Open Sans" w:hAnsi="Open Sans" w:cs="Open Sans"/>
          <w:color w:val="004B88"/>
          <w:sz w:val="24"/>
          <w:szCs w:val="24"/>
        </w:rPr>
      </w:pPr>
    </w:p>
    <w:p w:rsidR="00CA7F51" w:rsidRPr="00E064E4" w:rsidRDefault="00CA7F51">
      <w:pPr>
        <w:widowControl w:val="0"/>
        <w:rPr>
          <w:rFonts w:ascii="Open Sans" w:eastAsia="Open Sans" w:hAnsi="Open Sans" w:cs="Open Sans"/>
          <w:color w:val="004B88"/>
          <w:sz w:val="24"/>
          <w:szCs w:val="24"/>
        </w:rPr>
      </w:pPr>
    </w:p>
    <w:p w:rsidR="00270DCC" w:rsidRPr="00E064E4" w:rsidRDefault="003116E9">
      <w:pPr>
        <w:widowControl w:val="0"/>
        <w:spacing w:after="280"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In this pack you’ll find:</w:t>
      </w:r>
    </w:p>
    <w:p w:rsidR="00270DCC" w:rsidRPr="00E064E4" w:rsidRDefault="003116E9">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Our values</w:t>
      </w:r>
    </w:p>
    <w:p w:rsidR="00270DCC" w:rsidRPr="00E064E4" w:rsidRDefault="00F85246">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3 things</w:t>
      </w:r>
      <w:r w:rsidR="003116E9" w:rsidRPr="00E064E4">
        <w:rPr>
          <w:rFonts w:ascii="Open Sans" w:eastAsia="Open Sans" w:hAnsi="Open Sans" w:cs="Open Sans"/>
          <w:color w:val="004B88"/>
          <w:sz w:val="24"/>
          <w:szCs w:val="24"/>
        </w:rPr>
        <w:t xml:space="preserve"> you should know about us</w:t>
      </w:r>
    </w:p>
    <w:p w:rsidR="00270DCC" w:rsidRPr="00E064E4" w:rsidRDefault="003116E9">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Overview of Citizens Advice and Citizens Advice </w:t>
      </w:r>
      <w:r w:rsidR="00E90164" w:rsidRPr="00E064E4">
        <w:rPr>
          <w:rFonts w:ascii="Open Sans" w:eastAsia="Open Sans" w:hAnsi="Open Sans" w:cs="Open Sans"/>
          <w:color w:val="004B88"/>
          <w:sz w:val="24"/>
          <w:szCs w:val="24"/>
        </w:rPr>
        <w:t>Taunton</w:t>
      </w:r>
    </w:p>
    <w:p w:rsidR="00270DCC" w:rsidRPr="00E064E4" w:rsidRDefault="003116E9">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The role profile and personal specification</w:t>
      </w:r>
    </w:p>
    <w:p w:rsidR="00270DCC" w:rsidRPr="00E064E4" w:rsidRDefault="003116E9">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Terms and conditions</w:t>
      </w:r>
    </w:p>
    <w:p w:rsidR="00270DCC" w:rsidRPr="00E064E4" w:rsidRDefault="003116E9">
      <w:pPr>
        <w:widowControl w:val="0"/>
        <w:numPr>
          <w:ilvl w:val="0"/>
          <w:numId w:val="1"/>
        </w:numPr>
        <w:spacing w:after="280"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What we give our staff</w:t>
      </w:r>
    </w:p>
    <w:p w:rsidR="00CA7F51" w:rsidRPr="00E064E4" w:rsidRDefault="00CA7F51" w:rsidP="00CA7F51">
      <w:pPr>
        <w:pStyle w:val="NoSpacing"/>
        <w:rPr>
          <w:color w:val="004B88"/>
        </w:rPr>
      </w:pPr>
    </w:p>
    <w:tbl>
      <w:tblPr>
        <w:tblStyle w:val="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064E4" w:rsidRPr="00E064E4">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rsidR="00270DCC" w:rsidRPr="00E064E4" w:rsidRDefault="003116E9">
            <w:pPr>
              <w:widowControl w:val="0"/>
              <w:spacing w:line="240" w:lineRule="auto"/>
              <w:rPr>
                <w:rFonts w:ascii="Open Sans" w:eastAsia="Open Sans" w:hAnsi="Open Sans" w:cs="Open Sans"/>
                <w:b/>
                <w:color w:val="004B88"/>
                <w:sz w:val="24"/>
                <w:szCs w:val="24"/>
              </w:rPr>
            </w:pPr>
            <w:r w:rsidRPr="00E064E4">
              <w:rPr>
                <w:rFonts w:ascii="Open Sans" w:eastAsia="Open Sans" w:hAnsi="Open Sans" w:cs="Open Sans"/>
                <w:b/>
                <w:color w:val="004B88"/>
                <w:sz w:val="24"/>
                <w:szCs w:val="24"/>
              </w:rPr>
              <w:t>Want to chat about this role?</w:t>
            </w:r>
          </w:p>
          <w:p w:rsidR="00270DCC" w:rsidRPr="00E064E4" w:rsidRDefault="003116E9" w:rsidP="00E90164">
            <w:pPr>
              <w:widowControl w:val="0"/>
              <w:spacing w:line="240" w:lineRule="auto"/>
              <w:rPr>
                <w:rFonts w:ascii="Open Sans" w:eastAsia="Open Sans" w:hAnsi="Open Sans" w:cs="Open Sans"/>
                <w:b/>
                <w:color w:val="004B88"/>
                <w:sz w:val="24"/>
                <w:szCs w:val="24"/>
                <w:highlight w:val="yellow"/>
              </w:rPr>
            </w:pPr>
            <w:r w:rsidRPr="00E064E4">
              <w:rPr>
                <w:rFonts w:ascii="Open Sans" w:eastAsia="Open Sans" w:hAnsi="Open Sans" w:cs="Open Sans"/>
                <w:color w:val="004B88"/>
                <w:sz w:val="24"/>
                <w:szCs w:val="24"/>
              </w:rPr>
              <w:lastRenderedPageBreak/>
              <w:t>If you want to chat about the role further, you can contact</w:t>
            </w:r>
            <w:r w:rsidR="00E90164" w:rsidRPr="00E064E4">
              <w:rPr>
                <w:rFonts w:ascii="Open Sans" w:eastAsia="Open Sans" w:hAnsi="Open Sans" w:cs="Open Sans"/>
                <w:color w:val="004B88"/>
                <w:sz w:val="24"/>
                <w:szCs w:val="24"/>
              </w:rPr>
              <w:t xml:space="preserve"> Rhoda Cooke</w:t>
            </w:r>
            <w:r w:rsidRPr="00E064E4">
              <w:rPr>
                <w:rFonts w:ascii="Open Sans" w:eastAsia="Open Sans" w:hAnsi="Open Sans" w:cs="Open Sans"/>
                <w:color w:val="004B88"/>
                <w:sz w:val="24"/>
                <w:szCs w:val="24"/>
              </w:rPr>
              <w:t xml:space="preserve"> </w:t>
            </w:r>
            <w:r w:rsidR="00AC7C16" w:rsidRPr="00E064E4">
              <w:rPr>
                <w:rFonts w:ascii="Open Sans" w:eastAsia="Open Sans" w:hAnsi="Open Sans" w:cs="Open Sans"/>
                <w:color w:val="004B88"/>
                <w:sz w:val="24"/>
                <w:szCs w:val="24"/>
              </w:rPr>
              <w:t xml:space="preserve">by </w:t>
            </w:r>
            <w:r w:rsidRPr="00E064E4">
              <w:rPr>
                <w:rFonts w:ascii="Open Sans" w:eastAsia="Open Sans" w:hAnsi="Open Sans" w:cs="Open Sans"/>
                <w:color w:val="004B88"/>
                <w:sz w:val="24"/>
                <w:szCs w:val="24"/>
              </w:rPr>
              <w:t>emailing</w:t>
            </w:r>
            <w:r w:rsidR="00E90164" w:rsidRPr="00E064E4">
              <w:rPr>
                <w:rFonts w:ascii="Open Sans" w:eastAsia="Open Sans" w:hAnsi="Open Sans" w:cs="Open Sans"/>
                <w:color w:val="004B88"/>
                <w:sz w:val="24"/>
                <w:szCs w:val="24"/>
              </w:rPr>
              <w:t xml:space="preserve"> </w:t>
            </w:r>
            <w:hyperlink r:id="rId8" w:history="1">
              <w:r w:rsidR="00E90164" w:rsidRPr="00E064E4">
                <w:rPr>
                  <w:rStyle w:val="Hyperlink"/>
                  <w:rFonts w:ascii="Open Sans" w:eastAsia="Open Sans" w:hAnsi="Open Sans" w:cs="Open Sans"/>
                  <w:color w:val="004B88"/>
                  <w:sz w:val="24"/>
                  <w:szCs w:val="24"/>
                </w:rPr>
                <w:t>rhoda.cooke@tauntoncab.org.uk</w:t>
              </w:r>
            </w:hyperlink>
            <w:r w:rsidR="00E90164" w:rsidRPr="00E064E4">
              <w:rPr>
                <w:rFonts w:ascii="Open Sans" w:eastAsia="Open Sans" w:hAnsi="Open Sans" w:cs="Open Sans"/>
                <w:color w:val="004B88"/>
                <w:sz w:val="24"/>
                <w:szCs w:val="24"/>
              </w:rPr>
              <w:t xml:space="preserve"> </w:t>
            </w:r>
            <w:r w:rsidRPr="00E064E4">
              <w:rPr>
                <w:rFonts w:ascii="Open Sans" w:eastAsia="Open Sans" w:hAnsi="Open Sans" w:cs="Open Sans"/>
                <w:color w:val="004B88"/>
                <w:sz w:val="24"/>
                <w:szCs w:val="24"/>
              </w:rPr>
              <w:t>or calling</w:t>
            </w:r>
            <w:r w:rsidR="00E90164" w:rsidRPr="00E064E4">
              <w:rPr>
                <w:rFonts w:ascii="Open Sans" w:eastAsia="Open Sans" w:hAnsi="Open Sans" w:cs="Open Sans"/>
                <w:color w:val="004B88"/>
                <w:sz w:val="24"/>
                <w:szCs w:val="24"/>
              </w:rPr>
              <w:t xml:space="preserve"> 01823 448955.</w:t>
            </w:r>
          </w:p>
        </w:tc>
      </w:tr>
    </w:tbl>
    <w:p w:rsidR="00270DCC" w:rsidRPr="00E064E4" w:rsidRDefault="00270DCC">
      <w:pPr>
        <w:widowControl w:val="0"/>
        <w:spacing w:line="240" w:lineRule="auto"/>
        <w:rPr>
          <w:rFonts w:ascii="Open Sans" w:eastAsia="Open Sans" w:hAnsi="Open Sans" w:cs="Open Sans"/>
          <w:b/>
          <w:color w:val="004B88"/>
          <w:sz w:val="50"/>
          <w:szCs w:val="50"/>
        </w:rPr>
      </w:pPr>
    </w:p>
    <w:tbl>
      <w:tblPr>
        <w:tblStyle w:val="3"/>
        <w:tblW w:w="9029" w:type="dxa"/>
        <w:tblInd w:w="100" w:type="dxa"/>
        <w:tblLayout w:type="fixed"/>
        <w:tblLook w:val="0600" w:firstRow="0" w:lastRow="0" w:firstColumn="0" w:lastColumn="0" w:noHBand="1" w:noVBand="1"/>
      </w:tblPr>
      <w:tblGrid>
        <w:gridCol w:w="9029"/>
      </w:tblGrid>
      <w:tr w:rsidR="00E064E4" w:rsidRPr="00E064E4">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270DCC" w:rsidRPr="00E064E4" w:rsidRDefault="003116E9">
            <w:pPr>
              <w:widowControl w:val="0"/>
              <w:spacing w:before="280" w:after="280" w:line="240" w:lineRule="auto"/>
              <w:rPr>
                <w:rFonts w:ascii="Open Sans" w:eastAsia="Open Sans" w:hAnsi="Open Sans" w:cs="Open Sans"/>
                <w:b/>
                <w:color w:val="004B88"/>
                <w:sz w:val="54"/>
                <w:szCs w:val="54"/>
              </w:rPr>
            </w:pPr>
            <w:r w:rsidRPr="00E064E4">
              <w:rPr>
                <w:rFonts w:ascii="Open Sans" w:eastAsia="Open Sans" w:hAnsi="Open Sans" w:cs="Open Sans"/>
                <w:b/>
                <w:noProof/>
                <w:color w:val="004B88"/>
                <w:sz w:val="54"/>
                <w:szCs w:val="54"/>
              </w:rPr>
              <w:drawing>
                <wp:inline distT="114300" distB="114300" distL="114300" distR="114300" wp14:anchorId="7A9FA3FC" wp14:editId="5962EF6F">
                  <wp:extent cx="404813" cy="341367"/>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sidRPr="00E064E4">
              <w:rPr>
                <w:rFonts w:ascii="Open Sans" w:eastAsia="Open Sans" w:hAnsi="Open Sans" w:cs="Open Sans"/>
                <w:b/>
                <w:color w:val="004B88"/>
                <w:sz w:val="54"/>
                <w:szCs w:val="54"/>
              </w:rPr>
              <w:t xml:space="preserve"> Our values</w:t>
            </w:r>
          </w:p>
          <w:p w:rsidR="00270DCC" w:rsidRPr="00E064E4" w:rsidRDefault="003116E9">
            <w:pPr>
              <w:widowControl w:val="0"/>
              <w:spacing w:before="280" w:after="280"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We’re inventive. </w:t>
            </w:r>
            <w:r w:rsidRPr="00E064E4">
              <w:rPr>
                <w:rFonts w:ascii="Open Sans" w:eastAsia="Open Sans" w:hAnsi="Open Sans" w:cs="Open Sans"/>
                <w:color w:val="004B88"/>
                <w:sz w:val="24"/>
                <w:szCs w:val="24"/>
              </w:rPr>
              <w:t>We’re not afraid of trying new things and learn by getting things wrong. We question every idea to make it better and we change when things aren’t working.</w:t>
            </w:r>
          </w:p>
          <w:p w:rsidR="00270DCC" w:rsidRPr="00E064E4" w:rsidRDefault="003116E9">
            <w:pPr>
              <w:widowControl w:val="0"/>
              <w:spacing w:before="280" w:after="280" w:line="240" w:lineRule="auto"/>
              <w:rPr>
                <w:rFonts w:ascii="Open Sans" w:eastAsia="Open Sans" w:hAnsi="Open Sans" w:cs="Open Sans"/>
                <w:b/>
                <w:color w:val="004B88"/>
                <w:sz w:val="24"/>
                <w:szCs w:val="24"/>
              </w:rPr>
            </w:pPr>
            <w:r w:rsidRPr="00E064E4">
              <w:rPr>
                <w:rFonts w:ascii="Open Sans" w:eastAsia="Open Sans" w:hAnsi="Open Sans" w:cs="Open Sans"/>
                <w:b/>
                <w:color w:val="004B88"/>
                <w:sz w:val="24"/>
                <w:szCs w:val="24"/>
              </w:rPr>
              <w:t xml:space="preserve">We’re generous. </w:t>
            </w:r>
            <w:r w:rsidRPr="00E064E4">
              <w:rPr>
                <w:rFonts w:ascii="Open Sans" w:eastAsia="Open Sans" w:hAnsi="Open Sans" w:cs="Open Sans"/>
                <w:color w:val="004B88"/>
                <w:sz w:val="24"/>
                <w:szCs w:val="24"/>
              </w:rPr>
              <w:t>We work together, sharing knowledge and experience to solve problems. We tell it like it is and respect everyone</w:t>
            </w:r>
            <w:r w:rsidRPr="00E064E4">
              <w:rPr>
                <w:rFonts w:ascii="Open Sans" w:eastAsia="Open Sans" w:hAnsi="Open Sans" w:cs="Open Sans"/>
                <w:b/>
                <w:color w:val="004B88"/>
                <w:sz w:val="24"/>
                <w:szCs w:val="24"/>
              </w:rPr>
              <w:t>.</w:t>
            </w:r>
          </w:p>
          <w:p w:rsidR="00270DCC" w:rsidRPr="00337955" w:rsidRDefault="003116E9" w:rsidP="00337955">
            <w:pPr>
              <w:widowControl w:val="0"/>
              <w:spacing w:after="280"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We’re responsible. </w:t>
            </w:r>
            <w:r w:rsidRPr="00E064E4">
              <w:rPr>
                <w:rFonts w:ascii="Open Sans" w:eastAsia="Open Sans" w:hAnsi="Open Sans" w:cs="Open Sans"/>
                <w:color w:val="004B88"/>
                <w:sz w:val="24"/>
                <w:szCs w:val="24"/>
              </w:rPr>
              <w:t>We do what we say we’</w:t>
            </w:r>
            <w:r w:rsidR="00337955">
              <w:rPr>
                <w:rFonts w:ascii="Open Sans" w:eastAsia="Open Sans" w:hAnsi="Open Sans" w:cs="Open Sans"/>
                <w:color w:val="004B88"/>
                <w:sz w:val="24"/>
                <w:szCs w:val="24"/>
              </w:rPr>
              <w:t xml:space="preserve">ll do and keep our promises. We </w:t>
            </w:r>
            <w:r w:rsidRPr="00E064E4">
              <w:rPr>
                <w:rFonts w:ascii="Open Sans" w:eastAsia="Open Sans" w:hAnsi="Open Sans" w:cs="Open Sans"/>
                <w:color w:val="004B88"/>
                <w:sz w:val="24"/>
                <w:szCs w:val="24"/>
              </w:rPr>
              <w:t>remember that we work for a charity and use our resources effectively.</w:t>
            </w:r>
          </w:p>
        </w:tc>
      </w:tr>
      <w:tr w:rsidR="00270DCC" w:rsidRPr="00E064E4">
        <w:tc>
          <w:tcPr>
            <w:tcW w:w="9029" w:type="dxa"/>
            <w:tcBorders>
              <w:top w:val="nil"/>
            </w:tcBorders>
            <w:shd w:val="clear" w:color="auto" w:fill="auto"/>
            <w:tcMar>
              <w:top w:w="100" w:type="dxa"/>
              <w:left w:w="100" w:type="dxa"/>
              <w:bottom w:w="100" w:type="dxa"/>
              <w:right w:w="100" w:type="dxa"/>
            </w:tcMar>
          </w:tcPr>
          <w:p w:rsidR="00270DCC" w:rsidRPr="00E064E4" w:rsidRDefault="00270DCC">
            <w:pPr>
              <w:widowControl w:val="0"/>
              <w:spacing w:line="240" w:lineRule="auto"/>
              <w:rPr>
                <w:rFonts w:ascii="Open Sans" w:eastAsia="Open Sans" w:hAnsi="Open Sans" w:cs="Open Sans"/>
                <w:b/>
                <w:color w:val="004B88"/>
                <w:sz w:val="54"/>
                <w:szCs w:val="54"/>
              </w:rPr>
            </w:pPr>
          </w:p>
          <w:tbl>
            <w:tblPr>
              <w:tblStyle w:val="2"/>
              <w:tblW w:w="8790" w:type="dxa"/>
              <w:tblLayout w:type="fixed"/>
              <w:tblLook w:val="0600" w:firstRow="0" w:lastRow="0" w:firstColumn="0" w:lastColumn="0" w:noHBand="1" w:noVBand="1"/>
            </w:tblPr>
            <w:tblGrid>
              <w:gridCol w:w="915"/>
              <w:gridCol w:w="7875"/>
            </w:tblGrid>
            <w:tr w:rsidR="00E064E4" w:rsidRPr="00E064E4">
              <w:tc>
                <w:tcPr>
                  <w:tcW w:w="915" w:type="dxa"/>
                  <w:shd w:val="clear" w:color="auto" w:fill="auto"/>
                  <w:tcMar>
                    <w:top w:w="100" w:type="dxa"/>
                    <w:left w:w="100" w:type="dxa"/>
                    <w:bottom w:w="100" w:type="dxa"/>
                    <w:right w:w="100" w:type="dxa"/>
                  </w:tcMar>
                </w:tcPr>
                <w:p w:rsidR="00270DCC" w:rsidRPr="00E064E4" w:rsidRDefault="003116E9">
                  <w:pPr>
                    <w:widowControl w:val="0"/>
                    <w:spacing w:line="240" w:lineRule="auto"/>
                    <w:rPr>
                      <w:rFonts w:ascii="Open Sans" w:eastAsia="Open Sans" w:hAnsi="Open Sans" w:cs="Open Sans"/>
                      <w:b/>
                      <w:color w:val="004B88"/>
                      <w:sz w:val="54"/>
                      <w:szCs w:val="54"/>
                    </w:rPr>
                  </w:pPr>
                  <w:r w:rsidRPr="00E064E4">
                    <w:rPr>
                      <w:rFonts w:ascii="Open Sans" w:eastAsia="Open Sans" w:hAnsi="Open Sans" w:cs="Open Sans"/>
                      <w:b/>
                      <w:noProof/>
                      <w:color w:val="004B88"/>
                      <w:sz w:val="54"/>
                      <w:szCs w:val="54"/>
                    </w:rPr>
                    <w:drawing>
                      <wp:inline distT="114300" distB="114300" distL="114300" distR="114300" wp14:anchorId="43885CF3" wp14:editId="6162B822">
                        <wp:extent cx="423863" cy="405826"/>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270DCC" w:rsidRPr="00E064E4" w:rsidRDefault="003116E9">
                  <w:pPr>
                    <w:widowControl w:val="0"/>
                    <w:spacing w:line="240" w:lineRule="auto"/>
                    <w:rPr>
                      <w:rFonts w:ascii="Open Sans" w:eastAsia="Open Sans" w:hAnsi="Open Sans" w:cs="Open Sans"/>
                      <w:b/>
                      <w:color w:val="004B88"/>
                      <w:sz w:val="54"/>
                      <w:szCs w:val="54"/>
                    </w:rPr>
                  </w:pPr>
                  <w:r w:rsidRPr="00E064E4">
                    <w:rPr>
                      <w:rFonts w:ascii="Open Sans" w:eastAsia="Open Sans" w:hAnsi="Open Sans" w:cs="Open Sans"/>
                      <w:b/>
                      <w:color w:val="004B88"/>
                      <w:sz w:val="54"/>
                      <w:szCs w:val="54"/>
                    </w:rPr>
                    <w:t>3 things you should know about us</w:t>
                  </w:r>
                </w:p>
              </w:tc>
            </w:tr>
          </w:tbl>
          <w:p w:rsidR="00270DCC" w:rsidRPr="00E064E4" w:rsidRDefault="00270DCC">
            <w:pPr>
              <w:widowControl w:val="0"/>
              <w:spacing w:line="240" w:lineRule="auto"/>
              <w:rPr>
                <w:rFonts w:ascii="Open Sans" w:eastAsia="Open Sans" w:hAnsi="Open Sans" w:cs="Open Sans"/>
                <w:b/>
                <w:color w:val="004B88"/>
                <w:sz w:val="24"/>
                <w:szCs w:val="24"/>
              </w:rPr>
            </w:pP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1. We’re local and we’re national</w:t>
            </w:r>
            <w:r w:rsidRPr="00E064E4">
              <w:rPr>
                <w:rFonts w:ascii="Open Sans" w:eastAsia="Open Sans" w:hAnsi="Open Sans" w:cs="Open Sans"/>
                <w:color w:val="004B88"/>
                <w:sz w:val="24"/>
                <w:szCs w:val="24"/>
              </w:rPr>
              <w:t>. We have 6 national offices and offer direct support to people in around 300 independent local Citizens Advice services across England and Wales.</w:t>
            </w:r>
          </w:p>
          <w:p w:rsidR="00270DCC" w:rsidRPr="00E064E4" w:rsidRDefault="00270DCC">
            <w:pPr>
              <w:widowControl w:val="0"/>
              <w:spacing w:line="240" w:lineRule="auto"/>
              <w:rPr>
                <w:rFonts w:ascii="Open Sans" w:eastAsia="Open Sans" w:hAnsi="Open Sans" w:cs="Open Sans"/>
                <w:color w:val="004B88"/>
                <w:sz w:val="24"/>
                <w:szCs w:val="24"/>
              </w:rPr>
            </w:pP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2. We’re here for everyone. </w:t>
            </w:r>
            <w:r w:rsidRPr="00E064E4">
              <w:rPr>
                <w:rFonts w:ascii="Open Sans" w:eastAsia="Open Sans" w:hAnsi="Open Sans" w:cs="Open Sans"/>
                <w:color w:val="004B88"/>
                <w:sz w:val="24"/>
                <w:szCs w:val="24"/>
              </w:rPr>
              <w:t>Our advice helps people solve problems and our advocacy helps fix problems in society. Whatever the problem, we won’t turn people away.</w:t>
            </w:r>
          </w:p>
          <w:p w:rsidR="00270DCC" w:rsidRPr="00E064E4" w:rsidRDefault="003116E9">
            <w:pPr>
              <w:widowControl w:val="0"/>
              <w:spacing w:line="240" w:lineRule="auto"/>
              <w:rPr>
                <w:rFonts w:ascii="Open Sans" w:eastAsia="Open Sans" w:hAnsi="Open Sans" w:cs="Open Sans"/>
                <w:b/>
                <w:color w:val="004B88"/>
                <w:sz w:val="24"/>
                <w:szCs w:val="24"/>
              </w:rPr>
            </w:pPr>
            <w:r w:rsidRPr="00E064E4">
              <w:rPr>
                <w:rFonts w:ascii="Open Sans" w:eastAsia="Open Sans" w:hAnsi="Open Sans" w:cs="Open Sans"/>
                <w:b/>
                <w:color w:val="004B88"/>
                <w:sz w:val="24"/>
                <w:szCs w:val="24"/>
              </w:rPr>
              <w:t xml:space="preserve"> </w:t>
            </w: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3. We’re listened to - and we make a difference. </w:t>
            </w:r>
            <w:r w:rsidRPr="00E064E4">
              <w:rPr>
                <w:rFonts w:ascii="Open Sans" w:eastAsia="Open Sans" w:hAnsi="Open Sans" w:cs="Open Sans"/>
                <w:color w:val="004B88"/>
                <w:sz w:val="24"/>
                <w:szCs w:val="24"/>
              </w:rPr>
              <w:t>Our trusted brand and the quality of our research mean we make a real impact on behalf of the people who rely on us.</w:t>
            </w:r>
          </w:p>
        </w:tc>
      </w:tr>
    </w:tbl>
    <w:p w:rsidR="00270DCC" w:rsidRPr="00E064E4" w:rsidRDefault="00270DCC">
      <w:pPr>
        <w:rPr>
          <w:color w:val="004B88"/>
        </w:rPr>
      </w:pPr>
    </w:p>
    <w:p w:rsidR="00270DCC" w:rsidRPr="00E064E4" w:rsidRDefault="00270DCC">
      <w:pPr>
        <w:rPr>
          <w:color w:val="004B88"/>
        </w:rPr>
      </w:pPr>
    </w:p>
    <w:p w:rsidR="00270DCC" w:rsidRPr="00E064E4" w:rsidRDefault="00270DCC">
      <w:pPr>
        <w:widowControl w:val="0"/>
        <w:spacing w:line="240" w:lineRule="auto"/>
        <w:rPr>
          <w:color w:val="004B88"/>
        </w:rPr>
      </w:pPr>
    </w:p>
    <w:p w:rsidR="00270DCC" w:rsidRPr="00E064E4" w:rsidRDefault="00270DCC">
      <w:pPr>
        <w:widowControl w:val="0"/>
        <w:spacing w:line="240" w:lineRule="auto"/>
        <w:rPr>
          <w:color w:val="004B88"/>
        </w:rPr>
      </w:pPr>
    </w:p>
    <w:p w:rsidR="00796593" w:rsidRPr="00796593" w:rsidRDefault="00796593">
      <w:pPr>
        <w:rPr>
          <w:rFonts w:ascii="Open Sans" w:eastAsia="Open Sans" w:hAnsi="Open Sans" w:cs="Open Sans"/>
          <w:b/>
          <w:color w:val="004B88"/>
          <w:sz w:val="24"/>
          <w:szCs w:val="24"/>
        </w:rPr>
      </w:pPr>
    </w:p>
    <w:p w:rsidR="00270DCC" w:rsidRPr="00E064E4" w:rsidRDefault="00E90164">
      <w:pPr>
        <w:rPr>
          <w:rFonts w:ascii="Open Sans" w:eastAsia="Open Sans" w:hAnsi="Open Sans" w:cs="Open Sans"/>
          <w:b/>
          <w:color w:val="004B88"/>
          <w:sz w:val="48"/>
          <w:szCs w:val="48"/>
        </w:rPr>
      </w:pPr>
      <w:r w:rsidRPr="00E064E4">
        <w:rPr>
          <w:rFonts w:ascii="Open Sans" w:eastAsia="Open Sans" w:hAnsi="Open Sans" w:cs="Open Sans"/>
          <w:b/>
          <w:color w:val="004B88"/>
          <w:sz w:val="48"/>
          <w:szCs w:val="48"/>
        </w:rPr>
        <w:t xml:space="preserve">How </w:t>
      </w:r>
      <w:r w:rsidR="003116E9" w:rsidRPr="00E064E4">
        <w:rPr>
          <w:rFonts w:ascii="Open Sans" w:eastAsia="Open Sans" w:hAnsi="Open Sans" w:cs="Open Sans"/>
          <w:b/>
          <w:color w:val="004B88"/>
          <w:sz w:val="48"/>
          <w:szCs w:val="48"/>
        </w:rPr>
        <w:t xml:space="preserve">Citizens Advice </w:t>
      </w:r>
      <w:r w:rsidRPr="00E064E4">
        <w:rPr>
          <w:rFonts w:ascii="Open Sans" w:eastAsia="Open Sans" w:hAnsi="Open Sans" w:cs="Open Sans"/>
          <w:b/>
          <w:color w:val="004B88"/>
          <w:sz w:val="48"/>
          <w:szCs w:val="48"/>
        </w:rPr>
        <w:t xml:space="preserve">Taunton </w:t>
      </w:r>
      <w:r w:rsidR="003116E9" w:rsidRPr="00E064E4">
        <w:rPr>
          <w:rFonts w:ascii="Open Sans" w:eastAsia="Open Sans" w:hAnsi="Open Sans" w:cs="Open Sans"/>
          <w:b/>
          <w:color w:val="004B88"/>
          <w:sz w:val="48"/>
          <w:szCs w:val="48"/>
        </w:rPr>
        <w:t>works</w:t>
      </w:r>
    </w:p>
    <w:p w:rsidR="00270DCC" w:rsidRPr="00E064E4" w:rsidRDefault="00270DCC">
      <w:pPr>
        <w:rPr>
          <w:rFonts w:ascii="Open Sans" w:eastAsia="Open Sans" w:hAnsi="Open Sans" w:cs="Open Sans"/>
          <w:b/>
          <w:color w:val="004B88"/>
          <w:sz w:val="28"/>
          <w:szCs w:val="28"/>
        </w:rPr>
      </w:pPr>
    </w:p>
    <w:p w:rsidR="00D07656" w:rsidRPr="00E064E4" w:rsidRDefault="00A41B72">
      <w:pPr>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Citizens Advice Taunton </w:t>
      </w:r>
      <w:r w:rsidR="003D4888" w:rsidRPr="00E064E4">
        <w:rPr>
          <w:rFonts w:ascii="Open Sans" w:eastAsia="Open Sans" w:hAnsi="Open Sans" w:cs="Open Sans"/>
          <w:color w:val="004B88"/>
          <w:sz w:val="24"/>
          <w:szCs w:val="24"/>
        </w:rPr>
        <w:t>(CA-T)</w:t>
      </w:r>
      <w:r w:rsidRPr="00E064E4">
        <w:rPr>
          <w:rFonts w:ascii="Open Sans" w:eastAsia="Open Sans" w:hAnsi="Open Sans" w:cs="Open Sans"/>
          <w:color w:val="004B88"/>
          <w:sz w:val="24"/>
          <w:szCs w:val="24"/>
        </w:rPr>
        <w:t xml:space="preserve"> </w:t>
      </w:r>
      <w:r w:rsidR="00D07656" w:rsidRPr="00E064E4">
        <w:rPr>
          <w:rFonts w:ascii="Open Sans" w:eastAsia="Open Sans" w:hAnsi="Open Sans" w:cs="Open Sans"/>
          <w:color w:val="004B88"/>
          <w:sz w:val="24"/>
          <w:szCs w:val="24"/>
        </w:rPr>
        <w:t xml:space="preserve">delivers advice and support to around </w:t>
      </w:r>
      <w:r w:rsidR="00982C88">
        <w:rPr>
          <w:rFonts w:ascii="Open Sans" w:eastAsia="Open Sans" w:hAnsi="Open Sans" w:cs="Open Sans"/>
          <w:color w:val="004B88"/>
          <w:sz w:val="24"/>
          <w:szCs w:val="24"/>
        </w:rPr>
        <w:t>7,000</w:t>
      </w:r>
      <w:r w:rsidR="00D07656" w:rsidRPr="00E064E4">
        <w:rPr>
          <w:rFonts w:ascii="Open Sans" w:eastAsia="Open Sans" w:hAnsi="Open Sans" w:cs="Open Sans"/>
          <w:color w:val="004B88"/>
          <w:sz w:val="24"/>
          <w:szCs w:val="24"/>
        </w:rPr>
        <w:t xml:space="preserve"> people living and working in Taunton Deane. We do this by providing the following services:</w:t>
      </w:r>
    </w:p>
    <w:p w:rsidR="00D07656" w:rsidRPr="00E064E4" w:rsidRDefault="00D07656">
      <w:pPr>
        <w:rPr>
          <w:rFonts w:ascii="Open Sans" w:eastAsia="Open Sans" w:hAnsi="Open Sans" w:cs="Open Sans"/>
          <w:color w:val="004B88"/>
          <w:sz w:val="24"/>
          <w:szCs w:val="24"/>
        </w:rPr>
      </w:pPr>
    </w:p>
    <w:p w:rsidR="00B77BED" w:rsidRPr="00E064E4" w:rsidRDefault="00B77BED" w:rsidP="00AC7C16">
      <w:pPr>
        <w:tabs>
          <w:tab w:val="left" w:pos="1350"/>
        </w:tabs>
        <w:rPr>
          <w:rFonts w:ascii="Open Sans" w:eastAsia="Open Sans" w:hAnsi="Open Sans" w:cs="Open Sans"/>
          <w:color w:val="004B88"/>
          <w:sz w:val="24"/>
          <w:szCs w:val="24"/>
        </w:rPr>
      </w:pPr>
      <w:r w:rsidRPr="00E064E4">
        <w:rPr>
          <w:rFonts w:ascii="Open Sans" w:eastAsia="Open Sans" w:hAnsi="Open Sans" w:cs="Open Sans"/>
          <w:b/>
          <w:noProof/>
          <w:color w:val="004B88"/>
          <w:sz w:val="24"/>
          <w:szCs w:val="24"/>
        </w:rPr>
        <w:drawing>
          <wp:anchor distT="0" distB="0" distL="114300" distR="114300" simplePos="0" relativeHeight="251658240" behindDoc="0" locked="0" layoutInCell="1" allowOverlap="1" wp14:anchorId="233ED2BC" wp14:editId="3C273CBB">
            <wp:simplePos x="0" y="0"/>
            <wp:positionH relativeFrom="column">
              <wp:posOffset>0</wp:posOffset>
            </wp:positionH>
            <wp:positionV relativeFrom="paragraph">
              <wp:posOffset>99060</wp:posOffset>
            </wp:positionV>
            <wp:extent cx="711200" cy="647700"/>
            <wp:effectExtent l="0" t="0" r="0" b="0"/>
            <wp:wrapSquare wrapText="bothSides"/>
            <wp:docPr id="11" name="Picture 11" descr="C:\Users\cooker\Downloads\person add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ker\Downloads\person add_heritage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112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656" w:rsidRPr="00E064E4">
        <w:rPr>
          <w:rFonts w:ascii="Open Sans" w:eastAsia="Open Sans" w:hAnsi="Open Sans" w:cs="Open Sans"/>
          <w:b/>
          <w:color w:val="004B88"/>
          <w:sz w:val="24"/>
          <w:szCs w:val="24"/>
        </w:rPr>
        <w:t>Generalist Advice Service</w:t>
      </w:r>
      <w:r w:rsidR="00D07656" w:rsidRPr="00E064E4">
        <w:rPr>
          <w:rFonts w:ascii="Open Sans" w:eastAsia="Open Sans" w:hAnsi="Open Sans" w:cs="Open Sans"/>
          <w:color w:val="004B88"/>
          <w:sz w:val="24"/>
          <w:szCs w:val="24"/>
        </w:rPr>
        <w:t xml:space="preserve"> – face-to-face advice delivered by our team of 70+ volunteer receptionists, advisers and administrators who are supported by paid Advice Supervisors. In </w:t>
      </w:r>
      <w:r w:rsidR="00982C88">
        <w:rPr>
          <w:rFonts w:ascii="Open Sans" w:eastAsia="Open Sans" w:hAnsi="Open Sans" w:cs="Open Sans"/>
          <w:color w:val="004B88"/>
          <w:sz w:val="24"/>
          <w:szCs w:val="24"/>
        </w:rPr>
        <w:t>2018/19</w:t>
      </w:r>
      <w:r w:rsidR="00D07656" w:rsidRPr="00E064E4">
        <w:rPr>
          <w:rFonts w:ascii="Open Sans" w:eastAsia="Open Sans" w:hAnsi="Open Sans" w:cs="Open Sans"/>
          <w:color w:val="004B88"/>
          <w:sz w:val="24"/>
          <w:szCs w:val="24"/>
        </w:rPr>
        <w:t xml:space="preserve"> our advice teams helped </w:t>
      </w:r>
      <w:r w:rsidR="00982C88">
        <w:rPr>
          <w:rFonts w:ascii="Open Sans" w:eastAsia="Open Sans" w:hAnsi="Open Sans" w:cs="Open Sans"/>
          <w:color w:val="004B88"/>
          <w:sz w:val="24"/>
          <w:szCs w:val="24"/>
        </w:rPr>
        <w:t xml:space="preserve">7,363 </w:t>
      </w:r>
      <w:r w:rsidRPr="00E064E4">
        <w:rPr>
          <w:rFonts w:ascii="Open Sans" w:eastAsia="Open Sans" w:hAnsi="Open Sans" w:cs="Open Sans"/>
          <w:color w:val="004B88"/>
          <w:sz w:val="24"/>
          <w:szCs w:val="24"/>
        </w:rPr>
        <w:t>clients with over 2</w:t>
      </w:r>
      <w:r w:rsidR="00982C88">
        <w:rPr>
          <w:rFonts w:ascii="Open Sans" w:eastAsia="Open Sans" w:hAnsi="Open Sans" w:cs="Open Sans"/>
          <w:color w:val="004B88"/>
          <w:sz w:val="24"/>
          <w:szCs w:val="24"/>
        </w:rPr>
        <w:t>2</w:t>
      </w:r>
      <w:r w:rsidRPr="00E064E4">
        <w:rPr>
          <w:rFonts w:ascii="Open Sans" w:eastAsia="Open Sans" w:hAnsi="Open Sans" w:cs="Open Sans"/>
          <w:color w:val="004B88"/>
          <w:sz w:val="24"/>
          <w:szCs w:val="24"/>
        </w:rPr>
        <w:t>,000 issues.</w:t>
      </w:r>
    </w:p>
    <w:p w:rsidR="002D450B" w:rsidRPr="00E064E4" w:rsidRDefault="002D450B" w:rsidP="00932D80">
      <w:pPr>
        <w:pStyle w:val="NoSpacing"/>
        <w:tabs>
          <w:tab w:val="left" w:pos="1260"/>
        </w:tabs>
        <w:rPr>
          <w:color w:val="004B88"/>
        </w:rPr>
      </w:pPr>
    </w:p>
    <w:p w:rsidR="00B77BED" w:rsidRPr="00E064E4" w:rsidRDefault="00B77BED" w:rsidP="00932D80">
      <w:pPr>
        <w:pStyle w:val="NoSpacing"/>
        <w:rPr>
          <w:color w:val="004B88"/>
        </w:rPr>
      </w:pPr>
    </w:p>
    <w:p w:rsidR="00796593" w:rsidRDefault="00932D80" w:rsidP="00932D80">
      <w:pPr>
        <w:pStyle w:val="NoSpacing"/>
        <w:tabs>
          <w:tab w:val="left" w:pos="1260"/>
        </w:tabs>
        <w:rPr>
          <w:rFonts w:ascii="Open Sans" w:hAnsi="Open Sans" w:cs="Open Sans"/>
          <w:color w:val="004B88"/>
          <w:sz w:val="24"/>
          <w:szCs w:val="24"/>
        </w:rPr>
      </w:pPr>
      <w:r w:rsidRPr="00E064E4">
        <w:rPr>
          <w:noProof/>
          <w:color w:val="004B88"/>
        </w:rPr>
        <w:drawing>
          <wp:anchor distT="0" distB="0" distL="114300" distR="114300" simplePos="0" relativeHeight="251659264" behindDoc="0" locked="0" layoutInCell="1" allowOverlap="1" wp14:anchorId="4851A1E2" wp14:editId="7EBC2DAB">
            <wp:simplePos x="0" y="0"/>
            <wp:positionH relativeFrom="column">
              <wp:posOffset>82550</wp:posOffset>
            </wp:positionH>
            <wp:positionV relativeFrom="paragraph">
              <wp:posOffset>33020</wp:posOffset>
            </wp:positionV>
            <wp:extent cx="628650" cy="628650"/>
            <wp:effectExtent l="0" t="0" r="0" b="0"/>
            <wp:wrapSquare wrapText="bothSides"/>
            <wp:docPr id="12" name="Picture 12" descr="C:\Users\cooker\Downloads\phone 2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ker\Downloads\phone 2_heritage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BED" w:rsidRPr="00E064E4">
        <w:rPr>
          <w:rFonts w:ascii="Open Sans" w:hAnsi="Open Sans" w:cs="Open Sans"/>
          <w:b/>
          <w:color w:val="004B88"/>
          <w:sz w:val="24"/>
          <w:szCs w:val="24"/>
        </w:rPr>
        <w:t xml:space="preserve">Somerset Adviceline </w:t>
      </w:r>
      <w:r w:rsidR="00B77BED" w:rsidRPr="00E064E4">
        <w:rPr>
          <w:rFonts w:ascii="Open Sans" w:hAnsi="Open Sans" w:cs="Open Sans"/>
          <w:color w:val="004B88"/>
          <w:sz w:val="24"/>
          <w:szCs w:val="24"/>
        </w:rPr>
        <w:t>– a telephone advice service delivered in partnership with all Somerset Citizens Advice offices. The service is staffed by volunteer advisers.</w:t>
      </w:r>
    </w:p>
    <w:p w:rsidR="00D07656" w:rsidRDefault="00D07656" w:rsidP="00932D80">
      <w:pPr>
        <w:pStyle w:val="NoSpacing"/>
        <w:tabs>
          <w:tab w:val="left" w:pos="1260"/>
        </w:tabs>
        <w:rPr>
          <w:rFonts w:ascii="Open Sans" w:hAnsi="Open Sans" w:cs="Open Sans"/>
          <w:b/>
          <w:color w:val="004B88"/>
          <w:sz w:val="24"/>
          <w:szCs w:val="24"/>
        </w:rPr>
      </w:pPr>
      <w:r w:rsidRPr="00E064E4">
        <w:rPr>
          <w:rFonts w:ascii="Open Sans" w:hAnsi="Open Sans" w:cs="Open Sans"/>
          <w:b/>
          <w:color w:val="004B88"/>
          <w:sz w:val="24"/>
          <w:szCs w:val="24"/>
        </w:rPr>
        <w:br w:type="textWrapping" w:clear="all"/>
      </w:r>
    </w:p>
    <w:p w:rsidR="00796593" w:rsidRDefault="00796593" w:rsidP="00932D80">
      <w:pPr>
        <w:pStyle w:val="NoSpacing"/>
        <w:tabs>
          <w:tab w:val="left" w:pos="1260"/>
        </w:tabs>
        <w:rPr>
          <w:rFonts w:ascii="Open Sans" w:hAnsi="Open Sans" w:cs="Open Sans"/>
          <w:color w:val="004B88"/>
          <w:sz w:val="24"/>
          <w:szCs w:val="24"/>
        </w:rPr>
      </w:pPr>
      <w:r w:rsidRPr="00796593">
        <w:rPr>
          <w:rFonts w:ascii="Open Sans" w:hAnsi="Open Sans" w:cs="Open Sans"/>
          <w:b/>
          <w:noProof/>
          <w:color w:val="004B88"/>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26670</wp:posOffset>
            </wp:positionV>
            <wp:extent cx="711200" cy="622300"/>
            <wp:effectExtent l="0" t="0" r="0" b="6350"/>
            <wp:wrapSquare wrapText="bothSides"/>
            <wp:docPr id="15" name="Picture 15" descr="\\tcab\UserData\Documents\cooker\My Documents\ADMIN\INFOGRAPHIC ICONS\Heritage blue\desktop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ab\UserData\Documents\cooker\My Documents\ADMIN\INFOGRAPHIC ICONS\Heritage blue\desktop_heritageblu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112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593">
        <w:rPr>
          <w:rFonts w:ascii="Open Sans" w:hAnsi="Open Sans" w:cs="Open Sans"/>
          <w:b/>
          <w:color w:val="004B88"/>
          <w:sz w:val="24"/>
          <w:szCs w:val="24"/>
        </w:rPr>
        <w:t>Email advice</w:t>
      </w:r>
      <w:r>
        <w:rPr>
          <w:rFonts w:ascii="Open Sans" w:hAnsi="Open Sans" w:cs="Open Sans"/>
          <w:color w:val="004B88"/>
          <w:sz w:val="24"/>
          <w:szCs w:val="24"/>
        </w:rPr>
        <w:t xml:space="preserve"> </w:t>
      </w:r>
      <w:r w:rsidR="00B13FDA">
        <w:rPr>
          <w:rFonts w:ascii="Open Sans" w:hAnsi="Open Sans" w:cs="Open Sans"/>
          <w:color w:val="004B88"/>
          <w:sz w:val="24"/>
          <w:szCs w:val="24"/>
        </w:rPr>
        <w:t>–</w:t>
      </w:r>
      <w:r>
        <w:rPr>
          <w:rFonts w:ascii="Open Sans" w:hAnsi="Open Sans" w:cs="Open Sans"/>
          <w:color w:val="004B88"/>
          <w:sz w:val="24"/>
          <w:szCs w:val="24"/>
        </w:rPr>
        <w:t xml:space="preserve"> </w:t>
      </w:r>
      <w:r w:rsidR="00B13FDA">
        <w:rPr>
          <w:rFonts w:ascii="Open Sans" w:hAnsi="Open Sans" w:cs="Open Sans"/>
          <w:color w:val="004B88"/>
          <w:sz w:val="24"/>
          <w:szCs w:val="24"/>
        </w:rPr>
        <w:t xml:space="preserve">we deliver advice via our website email submission form. This </w:t>
      </w:r>
      <w:r w:rsidR="00B13FDA" w:rsidRPr="00E064E4">
        <w:rPr>
          <w:rFonts w:ascii="Open Sans" w:hAnsi="Open Sans" w:cs="Open Sans"/>
          <w:color w:val="004B88"/>
          <w:sz w:val="24"/>
          <w:szCs w:val="24"/>
        </w:rPr>
        <w:t>The service i</w:t>
      </w:r>
      <w:r w:rsidR="00B13FDA">
        <w:rPr>
          <w:rFonts w:ascii="Open Sans" w:hAnsi="Open Sans" w:cs="Open Sans"/>
          <w:color w:val="004B88"/>
          <w:sz w:val="24"/>
          <w:szCs w:val="24"/>
        </w:rPr>
        <w:t>s staffed by volunteer advisers and ensure that people who cannot call or visit receive the same quality advice service.</w:t>
      </w:r>
    </w:p>
    <w:p w:rsidR="00B13FDA" w:rsidRPr="00E064E4" w:rsidRDefault="00B13FDA" w:rsidP="00932D80">
      <w:pPr>
        <w:pStyle w:val="NoSpacing"/>
        <w:tabs>
          <w:tab w:val="left" w:pos="1260"/>
        </w:tabs>
        <w:rPr>
          <w:rFonts w:ascii="Open Sans" w:hAnsi="Open Sans" w:cs="Open Sans"/>
          <w:b/>
          <w:color w:val="004B88"/>
          <w:sz w:val="24"/>
          <w:szCs w:val="24"/>
        </w:rPr>
      </w:pPr>
    </w:p>
    <w:p w:rsidR="002D450B" w:rsidRPr="00E064E4" w:rsidRDefault="002D450B" w:rsidP="00B77BED">
      <w:pPr>
        <w:tabs>
          <w:tab w:val="left" w:pos="1530"/>
        </w:tabs>
        <w:rPr>
          <w:rFonts w:ascii="Open Sans" w:eastAsia="Open Sans" w:hAnsi="Open Sans" w:cs="Open Sans"/>
          <w:b/>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1312" behindDoc="0" locked="0" layoutInCell="1" allowOverlap="1" wp14:anchorId="1430FFC5" wp14:editId="36D0EBC7">
            <wp:simplePos x="0" y="0"/>
            <wp:positionH relativeFrom="column">
              <wp:posOffset>85725</wp:posOffset>
            </wp:positionH>
            <wp:positionV relativeFrom="paragraph">
              <wp:posOffset>232410</wp:posOffset>
            </wp:positionV>
            <wp:extent cx="625475" cy="733425"/>
            <wp:effectExtent l="0" t="0" r="3175" b="9525"/>
            <wp:wrapSquare wrapText="bothSides"/>
            <wp:docPr id="16" name="Picture 16" descr="C:\Users\cooker\Downloads\location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oker\Downloads\location_heritageblu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4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7656" w:rsidRPr="00E064E4" w:rsidRDefault="00B77BED">
      <w:pPr>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Outreach Services </w:t>
      </w:r>
      <w:r w:rsidRPr="00E064E4">
        <w:rPr>
          <w:rFonts w:ascii="Open Sans" w:eastAsia="Open Sans" w:hAnsi="Open Sans" w:cs="Open Sans"/>
          <w:color w:val="004B88"/>
          <w:sz w:val="24"/>
          <w:szCs w:val="24"/>
        </w:rPr>
        <w:t xml:space="preserve">– face-to-face advice delivered by volunteer advisers. These services are delivered in Wellington, Priorswood and Halcon.  </w:t>
      </w:r>
    </w:p>
    <w:p w:rsidR="003D4888" w:rsidRPr="00E064E4" w:rsidRDefault="003D4888">
      <w:pPr>
        <w:rPr>
          <w:rFonts w:ascii="Open Sans" w:eastAsia="Open Sans" w:hAnsi="Open Sans" w:cs="Open Sans"/>
          <w:color w:val="004B88"/>
          <w:sz w:val="24"/>
          <w:szCs w:val="24"/>
        </w:rPr>
      </w:pPr>
    </w:p>
    <w:p w:rsidR="002D450B" w:rsidRPr="00E064E4" w:rsidRDefault="002D450B">
      <w:pPr>
        <w:rPr>
          <w:rFonts w:ascii="Open Sans" w:eastAsia="Open Sans" w:hAnsi="Open Sans" w:cs="Open Sans"/>
          <w:b/>
          <w:noProof/>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2336" behindDoc="0" locked="0" layoutInCell="1" allowOverlap="1" wp14:anchorId="07F20883" wp14:editId="6B3D4D8C">
            <wp:simplePos x="0" y="0"/>
            <wp:positionH relativeFrom="column">
              <wp:posOffset>85725</wp:posOffset>
            </wp:positionH>
            <wp:positionV relativeFrom="paragraph">
              <wp:posOffset>208915</wp:posOffset>
            </wp:positionV>
            <wp:extent cx="628650" cy="470535"/>
            <wp:effectExtent l="0" t="0" r="0" b="5715"/>
            <wp:wrapSquare wrapText="bothSides"/>
            <wp:docPr id="17" name="Picture 17" descr="C:\Users\cooker\Downloads\medical case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oker\Downloads\medical case_heritageblu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C3D" w:rsidRPr="00E064E4" w:rsidRDefault="002D450B">
      <w:pPr>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In-reach Service </w:t>
      </w:r>
      <w:r w:rsidRPr="00E064E4">
        <w:rPr>
          <w:rFonts w:ascii="Open Sans" w:eastAsia="Open Sans" w:hAnsi="Open Sans" w:cs="Open Sans"/>
          <w:color w:val="004B88"/>
          <w:sz w:val="24"/>
          <w:szCs w:val="24"/>
        </w:rPr>
        <w:t>– face-to-face advice delivered by a paid specialist adviser to inpatients at Wellsprings Hospital.</w:t>
      </w:r>
    </w:p>
    <w:p w:rsidR="002D450B" w:rsidRPr="00E064E4" w:rsidRDefault="002D450B">
      <w:pPr>
        <w:rPr>
          <w:rFonts w:ascii="Open Sans" w:eastAsia="Open Sans" w:hAnsi="Open Sans" w:cs="Open Sans"/>
          <w:color w:val="004B88"/>
          <w:sz w:val="24"/>
          <w:szCs w:val="24"/>
        </w:rPr>
      </w:pPr>
    </w:p>
    <w:p w:rsidR="00F85246" w:rsidRPr="00E064E4" w:rsidRDefault="00F85246" w:rsidP="00932D80">
      <w:pPr>
        <w:pStyle w:val="NoSpacing"/>
        <w:rPr>
          <w:color w:val="004B88"/>
        </w:rPr>
      </w:pPr>
    </w:p>
    <w:p w:rsidR="008A4D52" w:rsidRPr="00E064E4" w:rsidRDefault="00AC7C16" w:rsidP="00AC7C16">
      <w:pPr>
        <w:tabs>
          <w:tab w:val="left" w:pos="1350"/>
        </w:tabs>
        <w:rPr>
          <w:rFonts w:ascii="Open Sans" w:eastAsia="Open Sans" w:hAnsi="Open Sans" w:cs="Open Sans"/>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3360" behindDoc="0" locked="0" layoutInCell="1" allowOverlap="1" wp14:anchorId="29D4EA66" wp14:editId="68310C51">
            <wp:simplePos x="0" y="0"/>
            <wp:positionH relativeFrom="column">
              <wp:posOffset>81915</wp:posOffset>
            </wp:positionH>
            <wp:positionV relativeFrom="paragraph">
              <wp:posOffset>57150</wp:posOffset>
            </wp:positionV>
            <wp:extent cx="631825" cy="571500"/>
            <wp:effectExtent l="0" t="0" r="0" b="0"/>
            <wp:wrapSquare wrapText="bothSides"/>
            <wp:docPr id="18" name="Picture 18" descr="C:\Users\cooker\Downloads\heart_heritage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oker\Downloads\heart_heritageblue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18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D52" w:rsidRPr="00E064E4">
        <w:rPr>
          <w:rFonts w:ascii="Open Sans" w:eastAsia="Open Sans" w:hAnsi="Open Sans" w:cs="Open Sans"/>
          <w:b/>
          <w:color w:val="004B88"/>
          <w:sz w:val="24"/>
          <w:szCs w:val="24"/>
        </w:rPr>
        <w:t xml:space="preserve">Equality and Diversity </w:t>
      </w:r>
      <w:r w:rsidR="008A4D52" w:rsidRPr="00E064E4">
        <w:rPr>
          <w:rFonts w:ascii="Open Sans" w:eastAsia="Open Sans" w:hAnsi="Open Sans" w:cs="Open Sans"/>
          <w:color w:val="004B88"/>
          <w:sz w:val="24"/>
          <w:szCs w:val="24"/>
        </w:rPr>
        <w:t>– We apply core values of dignity, respect,</w:t>
      </w:r>
    </w:p>
    <w:p w:rsidR="002D450B" w:rsidRPr="00E064E4" w:rsidRDefault="008A4D52" w:rsidP="008A4D52">
      <w:pPr>
        <w:rPr>
          <w:rFonts w:ascii="Open Sans" w:eastAsia="Open Sans" w:hAnsi="Open Sans" w:cs="Open Sans"/>
          <w:color w:val="004B88"/>
          <w:sz w:val="24"/>
          <w:szCs w:val="24"/>
        </w:rPr>
      </w:pPr>
      <w:r w:rsidRPr="00E064E4">
        <w:rPr>
          <w:rFonts w:ascii="Open Sans" w:eastAsia="Open Sans" w:hAnsi="Open Sans" w:cs="Open Sans"/>
          <w:color w:val="004B88"/>
          <w:sz w:val="24"/>
          <w:szCs w:val="24"/>
        </w:rPr>
        <w:t>equality and non-discrimination, based on our common humanity. We seek to foster empowerment and participation at all levels,</w:t>
      </w:r>
    </w:p>
    <w:p w:rsidR="002D450B" w:rsidRPr="00E064E4" w:rsidRDefault="002D450B">
      <w:pPr>
        <w:rPr>
          <w:rFonts w:ascii="Open Sans" w:eastAsia="Open Sans" w:hAnsi="Open Sans" w:cs="Open Sans"/>
          <w:color w:val="004B88"/>
          <w:sz w:val="24"/>
          <w:szCs w:val="24"/>
        </w:rPr>
      </w:pPr>
    </w:p>
    <w:p w:rsidR="00F340D9" w:rsidRPr="00E064E4" w:rsidRDefault="00F340D9" w:rsidP="00F340D9">
      <w:pPr>
        <w:pStyle w:val="NoSpacing"/>
        <w:rPr>
          <w:color w:val="004B88"/>
        </w:rPr>
      </w:pPr>
      <w:r w:rsidRPr="00E064E4">
        <w:rPr>
          <w:noProof/>
          <w:color w:val="004B88"/>
        </w:rPr>
        <w:lastRenderedPageBreak/>
        <w:drawing>
          <wp:anchor distT="0" distB="0" distL="114300" distR="114300" simplePos="0" relativeHeight="251665408" behindDoc="0" locked="0" layoutInCell="1" allowOverlap="1" wp14:anchorId="3CB26148" wp14:editId="224AE98A">
            <wp:simplePos x="0" y="0"/>
            <wp:positionH relativeFrom="column">
              <wp:posOffset>85090</wp:posOffset>
            </wp:positionH>
            <wp:positionV relativeFrom="paragraph">
              <wp:posOffset>158115</wp:posOffset>
            </wp:positionV>
            <wp:extent cx="657225" cy="657225"/>
            <wp:effectExtent l="0" t="0" r="9525" b="9525"/>
            <wp:wrapSquare wrapText="bothSides"/>
            <wp:docPr id="13" name="Picture 13" descr="C:\Users\cooker\Downloads\graph rising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ker\Downloads\graph rising_heritageblu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0D9" w:rsidRPr="00E064E4" w:rsidRDefault="00F340D9" w:rsidP="00F340D9">
      <w:pPr>
        <w:pStyle w:val="NoSpacing"/>
        <w:rPr>
          <w:color w:val="004B88"/>
        </w:rPr>
      </w:pPr>
      <w:r w:rsidRPr="00E064E4">
        <w:rPr>
          <w:rFonts w:ascii="Open Sans" w:eastAsia="Open Sans" w:hAnsi="Open Sans" w:cs="Open Sans"/>
          <w:b/>
          <w:color w:val="004B88"/>
          <w:sz w:val="24"/>
          <w:szCs w:val="24"/>
        </w:rPr>
        <w:t xml:space="preserve"> Research &amp; Campaigns </w:t>
      </w:r>
      <w:r w:rsidRPr="00E064E4">
        <w:rPr>
          <w:rFonts w:ascii="Open Sans" w:eastAsia="Open Sans" w:hAnsi="Open Sans" w:cs="Open Sans"/>
          <w:color w:val="004B88"/>
          <w:sz w:val="24"/>
          <w:szCs w:val="24"/>
        </w:rPr>
        <w:t>– we collect evidence of the issues facing our clients and we use this evidence to challenge unfairness and influence decision makers at local, regional and national level.</w:t>
      </w:r>
    </w:p>
    <w:p w:rsidR="00F340D9" w:rsidRPr="00E064E4" w:rsidRDefault="00F340D9" w:rsidP="00F340D9">
      <w:pPr>
        <w:pStyle w:val="NoSpacing"/>
        <w:rPr>
          <w:color w:val="004B88"/>
        </w:rPr>
      </w:pPr>
    </w:p>
    <w:p w:rsidR="00F340D9" w:rsidRPr="00E064E4" w:rsidRDefault="00F340D9" w:rsidP="00F340D9">
      <w:pPr>
        <w:pStyle w:val="NoSpacing"/>
        <w:rPr>
          <w:color w:val="004B88"/>
        </w:rPr>
      </w:pPr>
    </w:p>
    <w:p w:rsidR="00F340D9" w:rsidRPr="00E064E4" w:rsidRDefault="00F340D9" w:rsidP="00F340D9">
      <w:pPr>
        <w:pStyle w:val="NoSpacing"/>
        <w:rPr>
          <w:color w:val="004B88"/>
        </w:rPr>
      </w:pPr>
    </w:p>
    <w:p w:rsidR="002D450B" w:rsidRPr="00E064E4" w:rsidRDefault="002D450B">
      <w:pPr>
        <w:rPr>
          <w:rFonts w:ascii="Open Sans" w:eastAsia="Open Sans" w:hAnsi="Open Sans" w:cs="Open Sans"/>
          <w:color w:val="004B88"/>
          <w:sz w:val="24"/>
          <w:szCs w:val="24"/>
        </w:rPr>
      </w:pPr>
    </w:p>
    <w:p w:rsidR="00F8017D" w:rsidRPr="00E064E4" w:rsidRDefault="00F340D9">
      <w:pPr>
        <w:rPr>
          <w:rFonts w:ascii="Open Sans" w:eastAsia="Open Sans" w:hAnsi="Open Sans" w:cs="Open Sans"/>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6432" behindDoc="0" locked="0" layoutInCell="1" allowOverlap="1" wp14:anchorId="2EEE1991" wp14:editId="7F579F9F">
            <wp:simplePos x="0" y="0"/>
            <wp:positionH relativeFrom="column">
              <wp:posOffset>0</wp:posOffset>
            </wp:positionH>
            <wp:positionV relativeFrom="paragraph">
              <wp:posOffset>86360</wp:posOffset>
            </wp:positionV>
            <wp:extent cx="868680" cy="790575"/>
            <wp:effectExtent l="0" t="0" r="7620" b="9525"/>
            <wp:wrapSquare wrapText="bothSides"/>
            <wp:docPr id="14" name="Picture 14" descr="C:\Users\cooker\Downloads\person add_heritage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ker\Downloads\person add_heritageblue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868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4E4">
        <w:rPr>
          <w:rFonts w:ascii="Open Sans" w:eastAsia="Open Sans" w:hAnsi="Open Sans" w:cs="Open Sans"/>
          <w:b/>
          <w:color w:val="004B88"/>
          <w:sz w:val="24"/>
          <w:szCs w:val="24"/>
        </w:rPr>
        <w:t xml:space="preserve">Dedicated </w:t>
      </w:r>
      <w:r w:rsidR="005C16B5" w:rsidRPr="00E064E4">
        <w:rPr>
          <w:rFonts w:ascii="Open Sans" w:eastAsia="Open Sans" w:hAnsi="Open Sans" w:cs="Open Sans"/>
          <w:b/>
          <w:color w:val="004B88"/>
          <w:sz w:val="24"/>
          <w:szCs w:val="24"/>
        </w:rPr>
        <w:t xml:space="preserve">Projects </w:t>
      </w:r>
      <w:r w:rsidR="005C16B5" w:rsidRPr="00E064E4">
        <w:rPr>
          <w:rFonts w:ascii="Open Sans" w:eastAsia="Open Sans" w:hAnsi="Open Sans" w:cs="Open Sans"/>
          <w:color w:val="004B88"/>
          <w:sz w:val="24"/>
          <w:szCs w:val="24"/>
        </w:rPr>
        <w:t xml:space="preserve">- </w:t>
      </w:r>
      <w:r w:rsidR="00A41B72" w:rsidRPr="00E064E4">
        <w:rPr>
          <w:rFonts w:ascii="Open Sans" w:eastAsia="Open Sans" w:hAnsi="Open Sans" w:cs="Open Sans"/>
          <w:color w:val="004B88"/>
          <w:sz w:val="24"/>
          <w:szCs w:val="24"/>
        </w:rPr>
        <w:t>We work in partnership with the Local Authority, Macmillan Cancer Support, Wessex Water</w:t>
      </w:r>
      <w:r w:rsidR="003D4888" w:rsidRPr="00E064E4">
        <w:rPr>
          <w:rFonts w:ascii="Open Sans" w:eastAsia="Open Sans" w:hAnsi="Open Sans" w:cs="Open Sans"/>
          <w:color w:val="004B88"/>
          <w:sz w:val="24"/>
          <w:szCs w:val="24"/>
        </w:rPr>
        <w:t xml:space="preserve">, MS Society </w:t>
      </w:r>
      <w:r w:rsidR="00A41B72" w:rsidRPr="00E064E4">
        <w:rPr>
          <w:rFonts w:ascii="Open Sans" w:eastAsia="Open Sans" w:hAnsi="Open Sans" w:cs="Open Sans"/>
          <w:color w:val="004B88"/>
          <w:sz w:val="24"/>
          <w:szCs w:val="24"/>
        </w:rPr>
        <w:t xml:space="preserve">and many more local and national partners </w:t>
      </w:r>
      <w:r w:rsidR="000E6EE0" w:rsidRPr="00E064E4">
        <w:rPr>
          <w:rFonts w:ascii="Open Sans" w:eastAsia="Open Sans" w:hAnsi="Open Sans" w:cs="Open Sans"/>
          <w:color w:val="004B88"/>
          <w:sz w:val="24"/>
          <w:szCs w:val="24"/>
        </w:rPr>
        <w:t xml:space="preserve">to deliver a number of additional paid staff projects, including: </w:t>
      </w:r>
    </w:p>
    <w:p w:rsidR="00F8017D" w:rsidRPr="00E064E4" w:rsidRDefault="00F8017D">
      <w:pPr>
        <w:rPr>
          <w:rFonts w:ascii="Open Sans" w:eastAsia="Open Sans" w:hAnsi="Open Sans" w:cs="Open Sans"/>
          <w:color w:val="004B88"/>
          <w:sz w:val="24"/>
          <w:szCs w:val="24"/>
        </w:rPr>
      </w:pPr>
    </w:p>
    <w:p w:rsidR="000E6EE0" w:rsidRPr="00E064E4" w:rsidRDefault="000E6EE0" w:rsidP="005C16B5">
      <w:pPr>
        <w:rPr>
          <w:rFonts w:ascii="Open Sans" w:hAnsi="Open Sans" w:cs="Open Sans"/>
          <w:b/>
          <w:color w:val="004B88"/>
          <w:sz w:val="24"/>
          <w:szCs w:val="24"/>
        </w:rPr>
      </w:pPr>
    </w:p>
    <w:p w:rsidR="00F8017D" w:rsidRPr="00E064E4" w:rsidRDefault="00F8017D" w:rsidP="005C16B5">
      <w:pPr>
        <w:rPr>
          <w:color w:val="004B88"/>
          <w:sz w:val="24"/>
          <w:szCs w:val="24"/>
        </w:rPr>
      </w:pPr>
      <w:r w:rsidRPr="00E064E4">
        <w:rPr>
          <w:rFonts w:ascii="Open Sans" w:hAnsi="Open Sans" w:cs="Open Sans"/>
          <w:b/>
          <w:color w:val="004B88"/>
          <w:sz w:val="24"/>
          <w:szCs w:val="24"/>
        </w:rPr>
        <w:t>One Teams</w:t>
      </w:r>
      <w:r w:rsidR="005C16B5" w:rsidRPr="00E064E4">
        <w:rPr>
          <w:rFonts w:ascii="Open Sans" w:hAnsi="Open Sans" w:cs="Open Sans"/>
          <w:b/>
          <w:color w:val="004B88"/>
          <w:sz w:val="24"/>
          <w:szCs w:val="24"/>
        </w:rPr>
        <w:t xml:space="preserve"> Money Matters</w:t>
      </w:r>
      <w:r w:rsidRPr="00E064E4">
        <w:rPr>
          <w:rFonts w:ascii="Open Sans" w:hAnsi="Open Sans" w:cs="Open Sans"/>
          <w:b/>
          <w:color w:val="004B88"/>
          <w:sz w:val="24"/>
          <w:szCs w:val="24"/>
        </w:rPr>
        <w:t>:</w:t>
      </w:r>
      <w:r w:rsidR="000E6EE0" w:rsidRPr="00E064E4">
        <w:rPr>
          <w:rFonts w:ascii="Open Sans" w:hAnsi="Open Sans" w:cs="Open Sans"/>
          <w:b/>
          <w:color w:val="004B88"/>
          <w:sz w:val="24"/>
          <w:szCs w:val="24"/>
        </w:rPr>
        <w:t xml:space="preserve"> </w:t>
      </w:r>
      <w:r w:rsidR="000E6EE0" w:rsidRPr="00E064E4">
        <w:rPr>
          <w:rFonts w:ascii="Open Sans" w:hAnsi="Open Sans" w:cs="Open Sans"/>
          <w:color w:val="004B88"/>
          <w:sz w:val="24"/>
          <w:szCs w:val="24"/>
        </w:rPr>
        <w:t>o</w:t>
      </w:r>
      <w:r w:rsidR="005C16B5" w:rsidRPr="00E064E4">
        <w:rPr>
          <w:rFonts w:ascii="Open Sans" w:hAnsi="Open Sans" w:cs="Open Sans"/>
          <w:color w:val="004B88"/>
          <w:sz w:val="24"/>
          <w:szCs w:val="24"/>
        </w:rPr>
        <w:t xml:space="preserve">ur </w:t>
      </w:r>
      <w:r w:rsidRPr="00E064E4">
        <w:rPr>
          <w:rFonts w:ascii="Open Sans" w:hAnsi="Open Sans" w:cs="Open Sans"/>
          <w:color w:val="004B88"/>
          <w:sz w:val="24"/>
          <w:szCs w:val="24"/>
        </w:rPr>
        <w:t xml:space="preserve">one team </w:t>
      </w:r>
      <w:r w:rsidR="005C16B5" w:rsidRPr="00E064E4">
        <w:rPr>
          <w:rFonts w:ascii="Open Sans" w:hAnsi="Open Sans" w:cs="Open Sans"/>
          <w:color w:val="004B88"/>
          <w:sz w:val="24"/>
          <w:szCs w:val="24"/>
        </w:rPr>
        <w:t>money matter advisers</w:t>
      </w:r>
      <w:r w:rsidRPr="00E064E4">
        <w:rPr>
          <w:rFonts w:ascii="Open Sans" w:hAnsi="Open Sans" w:cs="Open Sans"/>
          <w:color w:val="004B88"/>
          <w:sz w:val="24"/>
          <w:szCs w:val="24"/>
        </w:rPr>
        <w:t xml:space="preserve"> provide</w:t>
      </w:r>
      <w:r w:rsidR="005C16B5" w:rsidRPr="00E064E4">
        <w:rPr>
          <w:rFonts w:ascii="Open Sans" w:hAnsi="Open Sans" w:cs="Open Sans"/>
          <w:color w:val="004B88"/>
          <w:sz w:val="24"/>
          <w:szCs w:val="24"/>
        </w:rPr>
        <w:t xml:space="preserve"> debt</w:t>
      </w:r>
      <w:r w:rsidRPr="00E064E4">
        <w:rPr>
          <w:rFonts w:ascii="Open Sans" w:hAnsi="Open Sans" w:cs="Open Sans"/>
          <w:color w:val="004B88"/>
          <w:sz w:val="24"/>
          <w:szCs w:val="24"/>
        </w:rPr>
        <w:t xml:space="preserve"> advice</w:t>
      </w:r>
      <w:r w:rsidR="005C16B5" w:rsidRPr="00E064E4">
        <w:rPr>
          <w:rFonts w:ascii="Open Sans" w:hAnsi="Open Sans" w:cs="Open Sans"/>
          <w:color w:val="004B88"/>
          <w:sz w:val="24"/>
          <w:szCs w:val="24"/>
        </w:rPr>
        <w:t xml:space="preserve"> to people living in a one team area </w:t>
      </w:r>
      <w:r w:rsidR="00B13FDA">
        <w:rPr>
          <w:rFonts w:ascii="Open Sans" w:hAnsi="Open Sans" w:cs="Open Sans"/>
          <w:color w:val="004B88"/>
          <w:sz w:val="24"/>
          <w:szCs w:val="24"/>
        </w:rPr>
        <w:t>(</w:t>
      </w:r>
      <w:r w:rsidR="00B13FDA" w:rsidRPr="00E064E4">
        <w:rPr>
          <w:rFonts w:ascii="Open Sans" w:hAnsi="Open Sans" w:cs="Open Sans"/>
          <w:color w:val="004B88"/>
          <w:sz w:val="24"/>
          <w:szCs w:val="24"/>
        </w:rPr>
        <w:t xml:space="preserve">Wellington, Halcon and Priorswood </w:t>
      </w:r>
      <w:r w:rsidR="005C16B5" w:rsidRPr="00E064E4">
        <w:rPr>
          <w:rFonts w:ascii="Open Sans" w:hAnsi="Open Sans" w:cs="Open Sans"/>
          <w:color w:val="004B88"/>
          <w:sz w:val="24"/>
          <w:szCs w:val="24"/>
        </w:rPr>
        <w:t xml:space="preserve">or </w:t>
      </w:r>
      <w:r w:rsidR="00B13FDA">
        <w:rPr>
          <w:rFonts w:ascii="Open Sans" w:hAnsi="Open Sans" w:cs="Open Sans"/>
          <w:color w:val="004B88"/>
          <w:sz w:val="24"/>
          <w:szCs w:val="24"/>
        </w:rPr>
        <w:t xml:space="preserve">are </w:t>
      </w:r>
      <w:r w:rsidR="005C16B5" w:rsidRPr="00E064E4">
        <w:rPr>
          <w:rFonts w:ascii="Open Sans" w:hAnsi="Open Sans" w:cs="Open Sans"/>
          <w:color w:val="004B88"/>
          <w:sz w:val="24"/>
          <w:szCs w:val="24"/>
        </w:rPr>
        <w:t xml:space="preserve">referred to them by </w:t>
      </w:r>
      <w:r w:rsidR="00B13FDA">
        <w:rPr>
          <w:rFonts w:ascii="Open Sans" w:hAnsi="Open Sans" w:cs="Open Sans"/>
          <w:color w:val="004B88"/>
          <w:sz w:val="24"/>
          <w:szCs w:val="24"/>
        </w:rPr>
        <w:t>one team workers</w:t>
      </w:r>
      <w:r w:rsidR="005C16B5" w:rsidRPr="00E064E4">
        <w:rPr>
          <w:rFonts w:ascii="Open Sans" w:hAnsi="Open Sans" w:cs="Open Sans"/>
          <w:color w:val="004B88"/>
          <w:sz w:val="24"/>
          <w:szCs w:val="24"/>
        </w:rPr>
        <w:t xml:space="preserve">. </w:t>
      </w:r>
    </w:p>
    <w:p w:rsidR="00F8017D" w:rsidRPr="00E064E4" w:rsidRDefault="00F8017D" w:rsidP="00F8017D">
      <w:pPr>
        <w:rPr>
          <w:color w:val="004B88"/>
          <w:sz w:val="24"/>
          <w:szCs w:val="24"/>
        </w:rPr>
      </w:pPr>
    </w:p>
    <w:p w:rsidR="00F8017D" w:rsidRPr="00E064E4" w:rsidRDefault="00F8017D" w:rsidP="000E6EE0">
      <w:pPr>
        <w:rPr>
          <w:rFonts w:ascii="Open Sans" w:hAnsi="Open Sans" w:cs="Open Sans"/>
          <w:color w:val="004B88"/>
          <w:sz w:val="24"/>
          <w:szCs w:val="24"/>
        </w:rPr>
      </w:pPr>
      <w:r w:rsidRPr="00E064E4">
        <w:rPr>
          <w:rFonts w:ascii="Open Sans" w:hAnsi="Open Sans" w:cs="Open Sans"/>
          <w:b/>
          <w:color w:val="004B88"/>
          <w:sz w:val="24"/>
          <w:szCs w:val="24"/>
        </w:rPr>
        <w:t>Macmillan Benefits Advice Service</w:t>
      </w:r>
      <w:r w:rsidR="005C16B5" w:rsidRPr="00E064E4">
        <w:rPr>
          <w:rFonts w:ascii="Open Sans" w:hAnsi="Open Sans" w:cs="Open Sans"/>
          <w:b/>
          <w:color w:val="004B88"/>
          <w:sz w:val="24"/>
          <w:szCs w:val="24"/>
        </w:rPr>
        <w:t xml:space="preserve">: </w:t>
      </w:r>
      <w:r w:rsidRPr="00E064E4">
        <w:rPr>
          <w:rFonts w:ascii="Open Sans" w:hAnsi="Open Sans" w:cs="Open Sans"/>
          <w:color w:val="004B88"/>
          <w:sz w:val="24"/>
          <w:szCs w:val="24"/>
        </w:rPr>
        <w:t xml:space="preserve">provides benefit advice and Macmillan grant applications to people affected by cancer. The service is delivered </w:t>
      </w:r>
      <w:r w:rsidR="005C16B5" w:rsidRPr="00E064E4">
        <w:rPr>
          <w:rFonts w:ascii="Open Sans" w:hAnsi="Open Sans" w:cs="Open Sans"/>
          <w:color w:val="004B88"/>
          <w:sz w:val="24"/>
          <w:szCs w:val="24"/>
        </w:rPr>
        <w:t>by telephone,</w:t>
      </w:r>
      <w:r w:rsidRPr="00E064E4">
        <w:rPr>
          <w:rFonts w:ascii="Open Sans" w:hAnsi="Open Sans" w:cs="Open Sans"/>
          <w:color w:val="004B88"/>
          <w:sz w:val="24"/>
          <w:szCs w:val="24"/>
        </w:rPr>
        <w:t xml:space="preserve"> email, and face-to-face at our main office, the hospital, the Beacon Centre, St Margaret’s Hospice and at home visits.</w:t>
      </w:r>
    </w:p>
    <w:p w:rsidR="00F8017D" w:rsidRPr="00E064E4" w:rsidRDefault="00F8017D" w:rsidP="00F8017D">
      <w:pPr>
        <w:rPr>
          <w:rFonts w:ascii="Open Sans" w:hAnsi="Open Sans" w:cs="Open Sans"/>
          <w:color w:val="004B88"/>
          <w:sz w:val="24"/>
          <w:szCs w:val="24"/>
        </w:rPr>
      </w:pPr>
    </w:p>
    <w:p w:rsidR="00F8017D" w:rsidRPr="00E064E4" w:rsidRDefault="00F8017D" w:rsidP="00F8017D">
      <w:pPr>
        <w:rPr>
          <w:rFonts w:ascii="Open Sans" w:hAnsi="Open Sans" w:cs="Open Sans"/>
          <w:color w:val="004B88"/>
          <w:sz w:val="24"/>
          <w:szCs w:val="24"/>
        </w:rPr>
      </w:pPr>
      <w:r w:rsidRPr="00E064E4">
        <w:rPr>
          <w:rFonts w:ascii="Open Sans" w:hAnsi="Open Sans" w:cs="Open Sans"/>
          <w:b/>
          <w:color w:val="004B88"/>
          <w:sz w:val="24"/>
          <w:szCs w:val="24"/>
        </w:rPr>
        <w:t>Multiple Sclerosis Access-to-Advice Line</w:t>
      </w:r>
      <w:r w:rsidR="005C16B5" w:rsidRPr="00E064E4">
        <w:rPr>
          <w:rFonts w:ascii="Open Sans" w:hAnsi="Open Sans" w:cs="Open Sans"/>
          <w:b/>
          <w:color w:val="004B88"/>
          <w:sz w:val="24"/>
          <w:szCs w:val="24"/>
        </w:rPr>
        <w:t xml:space="preserve">: </w:t>
      </w:r>
      <w:r w:rsidRPr="00E064E4">
        <w:rPr>
          <w:rFonts w:ascii="Open Sans" w:hAnsi="Open Sans" w:cs="Open Sans"/>
          <w:color w:val="004B88"/>
          <w:sz w:val="24"/>
          <w:szCs w:val="24"/>
        </w:rPr>
        <w:t>provid</w:t>
      </w:r>
      <w:r w:rsidR="000E6EE0" w:rsidRPr="00E064E4">
        <w:rPr>
          <w:rFonts w:ascii="Open Sans" w:hAnsi="Open Sans" w:cs="Open Sans"/>
          <w:color w:val="004B88"/>
          <w:sz w:val="24"/>
          <w:szCs w:val="24"/>
        </w:rPr>
        <w:t>es</w:t>
      </w:r>
      <w:r w:rsidRPr="00E064E4">
        <w:rPr>
          <w:rFonts w:ascii="Open Sans" w:hAnsi="Open Sans" w:cs="Open Sans"/>
          <w:color w:val="004B88"/>
          <w:sz w:val="24"/>
          <w:szCs w:val="24"/>
        </w:rPr>
        <w:t xml:space="preserve"> advice and information on any subject to people affected by MS in the Taunton Deane area. The service is delivered </w:t>
      </w:r>
      <w:r w:rsidR="005C16B5" w:rsidRPr="00E064E4">
        <w:rPr>
          <w:rFonts w:ascii="Open Sans" w:hAnsi="Open Sans" w:cs="Open Sans"/>
          <w:color w:val="004B88"/>
          <w:sz w:val="24"/>
          <w:szCs w:val="24"/>
        </w:rPr>
        <w:t>by</w:t>
      </w:r>
      <w:r w:rsidRPr="00E064E4">
        <w:rPr>
          <w:rFonts w:ascii="Open Sans" w:hAnsi="Open Sans" w:cs="Open Sans"/>
          <w:color w:val="004B88"/>
          <w:sz w:val="24"/>
          <w:szCs w:val="24"/>
        </w:rPr>
        <w:t xml:space="preserve"> telephone, email, and face-to-face at our main office </w:t>
      </w:r>
      <w:r w:rsidR="005C16B5" w:rsidRPr="00E064E4">
        <w:rPr>
          <w:rFonts w:ascii="Open Sans" w:hAnsi="Open Sans" w:cs="Open Sans"/>
          <w:color w:val="004B88"/>
          <w:sz w:val="24"/>
          <w:szCs w:val="24"/>
        </w:rPr>
        <w:t>or</w:t>
      </w:r>
      <w:r w:rsidRPr="00E064E4">
        <w:rPr>
          <w:rFonts w:ascii="Open Sans" w:hAnsi="Open Sans" w:cs="Open Sans"/>
          <w:color w:val="004B88"/>
          <w:sz w:val="24"/>
          <w:szCs w:val="24"/>
        </w:rPr>
        <w:t xml:space="preserve"> at </w:t>
      </w:r>
      <w:r w:rsidR="000E6EE0" w:rsidRPr="00E064E4">
        <w:rPr>
          <w:rFonts w:ascii="Open Sans" w:hAnsi="Open Sans" w:cs="Open Sans"/>
          <w:color w:val="004B88"/>
          <w:sz w:val="24"/>
          <w:szCs w:val="24"/>
        </w:rPr>
        <w:t>home if</w:t>
      </w:r>
      <w:r w:rsidR="005C16B5" w:rsidRPr="00E064E4">
        <w:rPr>
          <w:rFonts w:ascii="Open Sans" w:hAnsi="Open Sans" w:cs="Open Sans"/>
          <w:color w:val="004B88"/>
          <w:sz w:val="24"/>
          <w:szCs w:val="24"/>
        </w:rPr>
        <w:t xml:space="preserve"> the client is housebound.</w:t>
      </w:r>
    </w:p>
    <w:p w:rsidR="00D07656" w:rsidRPr="00E064E4" w:rsidRDefault="00D07656" w:rsidP="00D07656">
      <w:pPr>
        <w:rPr>
          <w:rFonts w:ascii="Open Sans" w:hAnsi="Open Sans" w:cs="Open Sans"/>
          <w:b/>
          <w:color w:val="004B88"/>
          <w:sz w:val="24"/>
          <w:szCs w:val="24"/>
        </w:rPr>
      </w:pPr>
    </w:p>
    <w:p w:rsidR="00D07656" w:rsidRPr="00E064E4" w:rsidRDefault="00D07656" w:rsidP="00D07656">
      <w:pPr>
        <w:rPr>
          <w:rFonts w:ascii="Open Sans" w:hAnsi="Open Sans" w:cs="Open Sans"/>
          <w:color w:val="004B88"/>
          <w:sz w:val="24"/>
          <w:szCs w:val="24"/>
        </w:rPr>
      </w:pPr>
      <w:r w:rsidRPr="00E064E4">
        <w:rPr>
          <w:rFonts w:ascii="Open Sans" w:hAnsi="Open Sans" w:cs="Open Sans"/>
          <w:b/>
          <w:color w:val="004B88"/>
          <w:sz w:val="24"/>
          <w:szCs w:val="24"/>
        </w:rPr>
        <w:t>Pension</w:t>
      </w:r>
      <w:r w:rsidR="009864AE">
        <w:rPr>
          <w:rFonts w:ascii="Open Sans" w:hAnsi="Open Sans" w:cs="Open Sans"/>
          <w:b/>
          <w:color w:val="004B88"/>
          <w:sz w:val="24"/>
          <w:szCs w:val="24"/>
        </w:rPr>
        <w:t xml:space="preserve"> </w:t>
      </w:r>
      <w:r w:rsidRPr="00E064E4">
        <w:rPr>
          <w:rFonts w:ascii="Open Sans" w:hAnsi="Open Sans" w:cs="Open Sans"/>
          <w:b/>
          <w:color w:val="004B88"/>
          <w:sz w:val="24"/>
          <w:szCs w:val="24"/>
        </w:rPr>
        <w:t>Wise</w:t>
      </w:r>
      <w:r w:rsidR="005C16B5" w:rsidRPr="00E064E4">
        <w:rPr>
          <w:rFonts w:ascii="Open Sans" w:hAnsi="Open Sans" w:cs="Open Sans"/>
          <w:b/>
          <w:color w:val="004B88"/>
          <w:sz w:val="24"/>
          <w:szCs w:val="24"/>
        </w:rPr>
        <w:t xml:space="preserve">: </w:t>
      </w:r>
      <w:r w:rsidR="005C16B5" w:rsidRPr="00E064E4">
        <w:rPr>
          <w:rFonts w:ascii="Open Sans" w:hAnsi="Open Sans" w:cs="Open Sans"/>
          <w:color w:val="004B88"/>
          <w:sz w:val="24"/>
          <w:szCs w:val="24"/>
        </w:rPr>
        <w:t xml:space="preserve">guidance </w:t>
      </w:r>
      <w:r w:rsidRPr="00E064E4">
        <w:rPr>
          <w:rFonts w:ascii="Open Sans" w:hAnsi="Open Sans" w:cs="Open Sans"/>
          <w:color w:val="004B88"/>
          <w:sz w:val="24"/>
          <w:szCs w:val="24"/>
        </w:rPr>
        <w:t xml:space="preserve">appointments are available for people approaching retirement or aged 50 or over, have a defined contribution pension, and have not had a guidance appointment before. Appointments </w:t>
      </w:r>
      <w:r w:rsidR="000E6EE0" w:rsidRPr="00E064E4">
        <w:rPr>
          <w:rFonts w:ascii="Open Sans" w:hAnsi="Open Sans" w:cs="Open Sans"/>
          <w:color w:val="004B88"/>
          <w:sz w:val="24"/>
          <w:szCs w:val="24"/>
        </w:rPr>
        <w:t>are delivered across Somerset and beyond.</w:t>
      </w:r>
    </w:p>
    <w:p w:rsidR="005C16B5" w:rsidRPr="00E064E4" w:rsidRDefault="005C16B5" w:rsidP="00D07656">
      <w:pPr>
        <w:rPr>
          <w:rFonts w:ascii="Open Sans" w:hAnsi="Open Sans" w:cs="Open Sans"/>
          <w:color w:val="004B88"/>
          <w:sz w:val="24"/>
          <w:szCs w:val="24"/>
        </w:rPr>
      </w:pPr>
    </w:p>
    <w:p w:rsidR="000E6EE0" w:rsidRPr="00E064E4" w:rsidRDefault="000E6EE0" w:rsidP="00D07656">
      <w:pPr>
        <w:rPr>
          <w:rFonts w:ascii="Open Sans" w:hAnsi="Open Sans" w:cs="Open Sans"/>
          <w:b/>
          <w:color w:val="004B88"/>
          <w:sz w:val="24"/>
          <w:szCs w:val="24"/>
        </w:rPr>
      </w:pPr>
      <w:r w:rsidRPr="00E064E4">
        <w:rPr>
          <w:rFonts w:ascii="Open Sans" w:hAnsi="Open Sans" w:cs="Open Sans"/>
          <w:b/>
          <w:color w:val="004B88"/>
          <w:sz w:val="24"/>
          <w:szCs w:val="24"/>
        </w:rPr>
        <w:t xml:space="preserve">Litigants in Person: </w:t>
      </w:r>
      <w:r w:rsidRPr="00E064E4">
        <w:rPr>
          <w:rFonts w:ascii="Open Sans" w:hAnsi="Open Sans" w:cs="Open Sans"/>
          <w:color w:val="004B88"/>
          <w:sz w:val="24"/>
          <w:szCs w:val="24"/>
        </w:rPr>
        <w:t>funded by the Lloyds Bank Foundation this project provides advice and assistance to survivors of Gender Violence and Abuse, to help them understand and complete the court processes required to arrange the protection they need from their perpetrator.</w:t>
      </w:r>
    </w:p>
    <w:p w:rsidR="000E6EE0" w:rsidRPr="00E064E4" w:rsidRDefault="000E6EE0" w:rsidP="00D07656">
      <w:pPr>
        <w:rPr>
          <w:rFonts w:ascii="Open Sans" w:hAnsi="Open Sans" w:cs="Open Sans"/>
          <w:color w:val="004B88"/>
          <w:sz w:val="24"/>
          <w:szCs w:val="24"/>
        </w:rPr>
      </w:pPr>
    </w:p>
    <w:p w:rsidR="000E6EE0" w:rsidRPr="00D7145B" w:rsidRDefault="0005483A" w:rsidP="00D7145B">
      <w:pPr>
        <w:rPr>
          <w:rFonts w:ascii="Open Sans" w:hAnsi="Open Sans" w:cs="Open Sans"/>
          <w:color w:val="004B88"/>
          <w:sz w:val="24"/>
          <w:szCs w:val="24"/>
        </w:rPr>
      </w:pPr>
      <w:r>
        <w:rPr>
          <w:rFonts w:ascii="Open Sans" w:hAnsi="Open Sans" w:cs="Open Sans"/>
          <w:b/>
          <w:bCs/>
          <w:color w:val="004B88"/>
          <w:sz w:val="24"/>
          <w:szCs w:val="24"/>
        </w:rPr>
        <w:t>Open Mental Health</w:t>
      </w:r>
      <w:r w:rsidR="00D7145B">
        <w:rPr>
          <w:rFonts w:ascii="Open Sans" w:hAnsi="Open Sans" w:cs="Open Sans"/>
          <w:b/>
          <w:bCs/>
          <w:color w:val="004B88"/>
          <w:sz w:val="24"/>
          <w:szCs w:val="24"/>
        </w:rPr>
        <w:t xml:space="preserve">: </w:t>
      </w:r>
      <w:r w:rsidR="00D7145B">
        <w:rPr>
          <w:rFonts w:ascii="Open Sans" w:hAnsi="Open Sans" w:cs="Open Sans"/>
          <w:bCs/>
          <w:color w:val="004B88"/>
          <w:sz w:val="24"/>
          <w:szCs w:val="24"/>
        </w:rPr>
        <w:t xml:space="preserve">Working in partnership with </w:t>
      </w:r>
      <w:r>
        <w:rPr>
          <w:rFonts w:ascii="Open Sans" w:hAnsi="Open Sans" w:cs="Open Sans"/>
          <w:bCs/>
          <w:color w:val="004B88"/>
          <w:sz w:val="24"/>
          <w:szCs w:val="24"/>
        </w:rPr>
        <w:t>an array of statutory and voluntary agencies to support people experiencing mental health difficulties to access</w:t>
      </w:r>
      <w:r w:rsidRPr="0005483A">
        <w:rPr>
          <w:rFonts w:ascii="Open Sans" w:hAnsi="Open Sans" w:cs="Open Sans"/>
          <w:bCs/>
          <w:color w:val="004B88"/>
          <w:sz w:val="24"/>
          <w:szCs w:val="24"/>
        </w:rPr>
        <w:t xml:space="preserve"> to specialist mental health services, housing support, debt</w:t>
      </w:r>
      <w:r>
        <w:rPr>
          <w:rFonts w:ascii="Open Sans" w:hAnsi="Open Sans" w:cs="Open Sans"/>
          <w:bCs/>
          <w:color w:val="004B88"/>
          <w:sz w:val="24"/>
          <w:szCs w:val="24"/>
        </w:rPr>
        <w:t>, benefit</w:t>
      </w:r>
      <w:r w:rsidRPr="0005483A">
        <w:rPr>
          <w:rFonts w:ascii="Open Sans" w:hAnsi="Open Sans" w:cs="Open Sans"/>
          <w:bCs/>
          <w:color w:val="004B88"/>
          <w:sz w:val="24"/>
          <w:szCs w:val="24"/>
        </w:rPr>
        <w:t xml:space="preserve"> and employment advice</w:t>
      </w:r>
      <w:r>
        <w:rPr>
          <w:rFonts w:ascii="Open Sans" w:hAnsi="Open Sans" w:cs="Open Sans"/>
          <w:bCs/>
          <w:color w:val="004B88"/>
          <w:sz w:val="24"/>
          <w:szCs w:val="24"/>
        </w:rPr>
        <w:t>.</w:t>
      </w:r>
    </w:p>
    <w:p w:rsidR="00F8017D" w:rsidRDefault="00F8017D" w:rsidP="00F8017D">
      <w:pPr>
        <w:rPr>
          <w:color w:val="004B88"/>
        </w:rPr>
      </w:pPr>
    </w:p>
    <w:p w:rsidR="00337955" w:rsidRPr="00E064E4" w:rsidRDefault="00337955" w:rsidP="00F8017D">
      <w:pPr>
        <w:rPr>
          <w:color w:val="004B88"/>
        </w:rPr>
      </w:pPr>
    </w:p>
    <w:p w:rsidR="00337955" w:rsidRPr="00337955" w:rsidRDefault="00337955" w:rsidP="00337955">
      <w:pPr>
        <w:rPr>
          <w:rFonts w:ascii="Open Sans" w:hAnsi="Open Sans" w:cs="Open Sans"/>
          <w:b/>
          <w:bCs/>
          <w:color w:val="365F91" w:themeColor="accent1" w:themeShade="BF"/>
          <w:sz w:val="24"/>
          <w:szCs w:val="24"/>
        </w:rPr>
      </w:pPr>
      <w:r w:rsidRPr="00337955">
        <w:rPr>
          <w:rFonts w:ascii="Open Sans" w:hAnsi="Open Sans" w:cs="Open Sans"/>
          <w:b/>
          <w:bCs/>
          <w:color w:val="365F91" w:themeColor="accent1" w:themeShade="BF"/>
          <w:sz w:val="24"/>
          <w:szCs w:val="24"/>
        </w:rPr>
        <w:t xml:space="preserve">Homelessness Reduction Act Debt:  </w:t>
      </w:r>
      <w:r w:rsidRPr="00337955">
        <w:rPr>
          <w:rFonts w:ascii="Open Sans" w:hAnsi="Open Sans" w:cs="Open Sans"/>
          <w:color w:val="365F91" w:themeColor="accent1" w:themeShade="BF"/>
          <w:sz w:val="24"/>
          <w:szCs w:val="24"/>
        </w:rPr>
        <w:t>this is for clients approaching the local housing authority under the Homeless Reduction Act (which extended housing authority duties to people who were previously ineligible for their help), and is funded by them.  Our role is to provide debt advice to those in potential housing need with the aim of averting homelessness.</w:t>
      </w:r>
    </w:p>
    <w:p w:rsidR="00337955" w:rsidRPr="00337955" w:rsidRDefault="00337955" w:rsidP="00337955">
      <w:pPr>
        <w:rPr>
          <w:rFonts w:ascii="Open Sans" w:hAnsi="Open Sans" w:cs="Open Sans"/>
          <w:color w:val="365F91" w:themeColor="accent1" w:themeShade="BF"/>
          <w:sz w:val="24"/>
          <w:szCs w:val="24"/>
        </w:rPr>
      </w:pPr>
    </w:p>
    <w:p w:rsidR="00337955" w:rsidRPr="00337955" w:rsidRDefault="00337955" w:rsidP="00337955">
      <w:pPr>
        <w:rPr>
          <w:rFonts w:ascii="Open Sans" w:hAnsi="Open Sans" w:cs="Open Sans"/>
          <w:color w:val="365F91" w:themeColor="accent1" w:themeShade="BF"/>
          <w:sz w:val="24"/>
          <w:szCs w:val="24"/>
        </w:rPr>
      </w:pPr>
      <w:r w:rsidRPr="00337955">
        <w:rPr>
          <w:rFonts w:ascii="Open Sans" w:hAnsi="Open Sans" w:cs="Open Sans"/>
          <w:b/>
          <w:bCs/>
          <w:color w:val="365F91" w:themeColor="accent1" w:themeShade="BF"/>
          <w:sz w:val="24"/>
          <w:szCs w:val="24"/>
        </w:rPr>
        <w:t>Psychiatric in-reach advice:</w:t>
      </w:r>
      <w:r w:rsidRPr="00337955">
        <w:rPr>
          <w:rFonts w:ascii="Open Sans" w:hAnsi="Open Sans" w:cs="Open Sans"/>
          <w:color w:val="365F91" w:themeColor="accent1" w:themeShade="BF"/>
          <w:sz w:val="24"/>
          <w:szCs w:val="24"/>
        </w:rPr>
        <w:t xml:space="preserve"> we provide a holistic advice service to in-patients at two local hospitals, helping them to prepare for their return to the community, or to manage their affairs during their treatment.  </w:t>
      </w:r>
    </w:p>
    <w:p w:rsidR="00337955" w:rsidRPr="00337955" w:rsidRDefault="00337955" w:rsidP="00337955">
      <w:pPr>
        <w:rPr>
          <w:rFonts w:ascii="Open Sans" w:hAnsi="Open Sans" w:cs="Open Sans"/>
          <w:b/>
          <w:color w:val="004B88"/>
          <w:sz w:val="24"/>
          <w:szCs w:val="24"/>
          <w:highlight w:val="yellow"/>
        </w:rPr>
      </w:pPr>
    </w:p>
    <w:p w:rsidR="00337955" w:rsidRPr="00337955" w:rsidRDefault="00337955" w:rsidP="00337955">
      <w:pPr>
        <w:rPr>
          <w:rFonts w:ascii="Open Sans" w:hAnsi="Open Sans" w:cs="Open Sans"/>
          <w:b/>
          <w:bCs/>
          <w:color w:val="004B88"/>
          <w:sz w:val="24"/>
          <w:szCs w:val="24"/>
        </w:rPr>
      </w:pPr>
      <w:r w:rsidRPr="00337955">
        <w:rPr>
          <w:rFonts w:ascii="Open Sans" w:hAnsi="Open Sans" w:cs="Open Sans"/>
          <w:b/>
          <w:bCs/>
          <w:color w:val="004B88"/>
          <w:sz w:val="24"/>
          <w:szCs w:val="24"/>
        </w:rPr>
        <w:t xml:space="preserve">Money and Pensions Service </w:t>
      </w:r>
      <w:r w:rsidRPr="00337955">
        <w:rPr>
          <w:rFonts w:ascii="Open Sans" w:hAnsi="Open Sans" w:cs="Open Sans"/>
          <w:b/>
          <w:color w:val="004B88"/>
          <w:sz w:val="24"/>
          <w:szCs w:val="24"/>
        </w:rPr>
        <w:t>capacity building project:</w:t>
      </w:r>
      <w:r w:rsidRPr="00337955">
        <w:rPr>
          <w:rFonts w:ascii="Open Sans" w:hAnsi="Open Sans" w:cs="Open Sans"/>
          <w:color w:val="004B88"/>
          <w:sz w:val="24"/>
          <w:szCs w:val="24"/>
        </w:rPr>
        <w:t xml:space="preserve"> this project was set up to increase the availability of debt advice following the upturn in financial hardship resulting from the Covid pandemic.</w:t>
      </w:r>
    </w:p>
    <w:p w:rsidR="00270DCC" w:rsidRDefault="00270DCC">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Default="00337955">
      <w:pPr>
        <w:rPr>
          <w:rFonts w:ascii="Open Sans" w:eastAsia="Open Sans" w:hAnsi="Open Sans" w:cs="Open Sans"/>
          <w:color w:val="004B88"/>
          <w:sz w:val="24"/>
          <w:szCs w:val="24"/>
        </w:rPr>
      </w:pPr>
    </w:p>
    <w:p w:rsidR="00337955" w:rsidRPr="00E064E4" w:rsidRDefault="00337955">
      <w:pPr>
        <w:rPr>
          <w:rFonts w:ascii="Open Sans" w:eastAsia="Open Sans" w:hAnsi="Open Sans" w:cs="Open Sans"/>
          <w:color w:val="004B88"/>
          <w:sz w:val="24"/>
          <w:szCs w:val="24"/>
        </w:rPr>
      </w:pPr>
    </w:p>
    <w:p w:rsidR="00270DCC" w:rsidRPr="00E064E4" w:rsidRDefault="003116E9">
      <w:pPr>
        <w:widowControl w:val="0"/>
        <w:spacing w:line="240" w:lineRule="auto"/>
        <w:rPr>
          <w:color w:val="004B88"/>
          <w:sz w:val="28"/>
          <w:szCs w:val="28"/>
        </w:rPr>
      </w:pPr>
      <w:r w:rsidRPr="00E064E4">
        <w:rPr>
          <w:rFonts w:ascii="Open Sans" w:eastAsia="Open Sans" w:hAnsi="Open Sans" w:cs="Open Sans"/>
          <w:noProof/>
          <w:color w:val="004B88"/>
          <w:sz w:val="32"/>
          <w:szCs w:val="32"/>
        </w:rPr>
        <w:drawing>
          <wp:inline distT="19050" distB="19050" distL="19050" distR="19050" wp14:anchorId="5F938FB2" wp14:editId="3AFC8019">
            <wp:extent cx="390525" cy="39052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390525" cy="390525"/>
                    </a:xfrm>
                    <a:prstGeom prst="rect">
                      <a:avLst/>
                    </a:prstGeom>
                    <a:ln/>
                  </pic:spPr>
                </pic:pic>
              </a:graphicData>
            </a:graphic>
          </wp:inline>
        </w:drawing>
      </w:r>
      <w:r w:rsidRPr="00E064E4">
        <w:rPr>
          <w:rFonts w:ascii="Open Sans" w:eastAsia="Open Sans" w:hAnsi="Open Sans" w:cs="Open Sans"/>
          <w:color w:val="004B88"/>
          <w:sz w:val="32"/>
          <w:szCs w:val="32"/>
        </w:rPr>
        <w:t xml:space="preserve"> </w:t>
      </w:r>
      <w:r w:rsidRPr="00E064E4">
        <w:rPr>
          <w:color w:val="004B88"/>
        </w:rPr>
        <w:t xml:space="preserve"> </w:t>
      </w:r>
      <w:r w:rsidRPr="00E064E4">
        <w:rPr>
          <w:rFonts w:ascii="Open Sans" w:eastAsia="Open Sans" w:hAnsi="Open Sans" w:cs="Open Sans"/>
          <w:b/>
          <w:color w:val="004B88"/>
          <w:sz w:val="54"/>
          <w:szCs w:val="54"/>
        </w:rPr>
        <w:t>Overview of Citizens Advice</w:t>
      </w:r>
    </w:p>
    <w:p w:rsidR="00270DCC" w:rsidRPr="00E064E4" w:rsidRDefault="00270DCC">
      <w:pPr>
        <w:rPr>
          <w:color w:val="004B88"/>
        </w:rPr>
      </w:pPr>
    </w:p>
    <w:tbl>
      <w:tblPr>
        <w:tblStyle w:val="1"/>
        <w:tblW w:w="9540" w:type="dxa"/>
        <w:tblInd w:w="100" w:type="dxa"/>
        <w:tblLayout w:type="fixed"/>
        <w:tblLook w:val="0600" w:firstRow="0" w:lastRow="0" w:firstColumn="0" w:lastColumn="0" w:noHBand="1" w:noVBand="1"/>
      </w:tblPr>
      <w:tblGrid>
        <w:gridCol w:w="4850"/>
        <w:gridCol w:w="4690"/>
      </w:tblGrid>
      <w:tr w:rsidR="00270DCC" w:rsidRPr="00E064E4" w:rsidTr="00B357B1">
        <w:trPr>
          <w:trHeight w:val="8720"/>
        </w:trPr>
        <w:tc>
          <w:tcPr>
            <w:tcW w:w="4850" w:type="dxa"/>
            <w:tcBorders>
              <w:top w:val="nil"/>
              <w:left w:val="nil"/>
              <w:bottom w:val="nil"/>
              <w:right w:val="nil"/>
            </w:tcBorders>
            <w:shd w:val="clear" w:color="auto" w:fill="auto"/>
            <w:tcMar>
              <w:top w:w="100" w:type="dxa"/>
              <w:left w:w="100" w:type="dxa"/>
              <w:bottom w:w="100" w:type="dxa"/>
              <w:right w:w="100" w:type="dxa"/>
            </w:tcMar>
          </w:tcPr>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The Citizens Advice service is made up of Citizens Advice - the national charity - and a network of around 300 local Citizens Advice members.</w:t>
            </w:r>
            <w:r w:rsidRPr="00E064E4">
              <w:rPr>
                <w:rFonts w:ascii="Open Sans" w:eastAsia="Open Sans" w:hAnsi="Open Sans" w:cs="Open Sans"/>
                <w:color w:val="004B88"/>
                <w:sz w:val="24"/>
                <w:szCs w:val="24"/>
              </w:rPr>
              <w:br/>
            </w:r>
            <w:r w:rsidRPr="00E064E4">
              <w:rPr>
                <w:rFonts w:ascii="Open Sans" w:eastAsia="Open Sans" w:hAnsi="Open Sans" w:cs="Open Sans"/>
                <w:color w:val="004B88"/>
                <w:sz w:val="24"/>
                <w:szCs w:val="24"/>
              </w:rPr>
              <w:br/>
              <w:t>This role sits our network of independent charities, delivering services from</w:t>
            </w:r>
          </w:p>
          <w:p w:rsidR="00270DCC" w:rsidRPr="00E064E4" w:rsidRDefault="00270DCC">
            <w:pPr>
              <w:widowControl w:val="0"/>
              <w:spacing w:line="240" w:lineRule="auto"/>
              <w:rPr>
                <w:rFonts w:ascii="Open Sans" w:eastAsia="Open Sans" w:hAnsi="Open Sans" w:cs="Open Sans"/>
                <w:color w:val="004B88"/>
                <w:sz w:val="24"/>
                <w:szCs w:val="24"/>
              </w:rPr>
            </w:pPr>
          </w:p>
          <w:p w:rsidR="00270DCC" w:rsidRPr="00E064E4" w:rsidRDefault="003116E9">
            <w:pPr>
              <w:widowControl w:val="0"/>
              <w:numPr>
                <w:ilvl w:val="0"/>
                <w:numId w:val="4"/>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over 600 local Citizens Advice outlets</w:t>
            </w:r>
          </w:p>
          <w:p w:rsidR="00270DCC" w:rsidRPr="00E064E4" w:rsidRDefault="003116E9">
            <w:pPr>
              <w:widowControl w:val="0"/>
              <w:numPr>
                <w:ilvl w:val="0"/>
                <w:numId w:val="4"/>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over 1,800 community centres, GPs’ surgeries and prisons</w:t>
            </w:r>
            <w:r w:rsidRPr="00E064E4">
              <w:rPr>
                <w:rFonts w:ascii="Open Sans" w:eastAsia="Open Sans" w:hAnsi="Open Sans" w:cs="Open Sans"/>
                <w:color w:val="004B88"/>
                <w:sz w:val="24"/>
                <w:szCs w:val="24"/>
              </w:rPr>
              <w:br/>
            </w: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They do this with:  </w:t>
            </w:r>
          </w:p>
          <w:p w:rsidR="00270DCC" w:rsidRPr="00E064E4" w:rsidRDefault="00270DCC">
            <w:pPr>
              <w:widowControl w:val="0"/>
              <w:spacing w:line="240" w:lineRule="auto"/>
              <w:rPr>
                <w:rFonts w:ascii="Open Sans" w:eastAsia="Open Sans" w:hAnsi="Open Sans" w:cs="Open Sans"/>
                <w:color w:val="004B88"/>
                <w:sz w:val="24"/>
                <w:szCs w:val="24"/>
              </w:rPr>
            </w:pPr>
          </w:p>
          <w:p w:rsidR="00270DCC" w:rsidRPr="00E064E4" w:rsidRDefault="003116E9">
            <w:pPr>
              <w:widowControl w:val="0"/>
              <w:numPr>
                <w:ilvl w:val="0"/>
                <w:numId w:val="2"/>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6,500 local staff</w:t>
            </w:r>
          </w:p>
          <w:p w:rsidR="00270DCC" w:rsidRPr="00E064E4" w:rsidRDefault="003116E9">
            <w:pPr>
              <w:widowControl w:val="0"/>
              <w:numPr>
                <w:ilvl w:val="0"/>
                <w:numId w:val="2"/>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over 23,000 trained volunteers</w:t>
            </w:r>
          </w:p>
          <w:p w:rsidR="00270DCC" w:rsidRPr="00E064E4" w:rsidRDefault="00270DCC">
            <w:pPr>
              <w:widowControl w:val="0"/>
              <w:spacing w:line="240" w:lineRule="auto"/>
              <w:rPr>
                <w:rFonts w:ascii="Open Sans" w:eastAsia="Open Sans" w:hAnsi="Open Sans" w:cs="Open Sans"/>
                <w:color w:val="004B88"/>
                <w:sz w:val="24"/>
                <w:szCs w:val="24"/>
              </w:rPr>
            </w:pP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Our reach means 99% of people in England and Wales can access a local Citizens Advice within a 30 minute drive of where they live.</w:t>
            </w:r>
          </w:p>
        </w:tc>
        <w:tc>
          <w:tcPr>
            <w:tcW w:w="4690" w:type="dxa"/>
            <w:tcBorders>
              <w:top w:val="nil"/>
              <w:left w:val="nil"/>
              <w:bottom w:val="nil"/>
              <w:right w:val="nil"/>
            </w:tcBorders>
            <w:shd w:val="clear" w:color="auto" w:fill="auto"/>
            <w:tcMar>
              <w:top w:w="100" w:type="dxa"/>
              <w:left w:w="100" w:type="dxa"/>
              <w:bottom w:w="100" w:type="dxa"/>
              <w:right w:w="100" w:type="dxa"/>
            </w:tcMar>
          </w:tcPr>
          <w:p w:rsidR="00270DCC" w:rsidRPr="00E064E4" w:rsidRDefault="00270DCC">
            <w:pPr>
              <w:widowControl w:val="0"/>
              <w:spacing w:line="240" w:lineRule="auto"/>
              <w:rPr>
                <w:rFonts w:ascii="Open Sans" w:eastAsia="Open Sans" w:hAnsi="Open Sans" w:cs="Open Sans"/>
                <w:color w:val="004B88"/>
                <w:sz w:val="28"/>
                <w:szCs w:val="28"/>
              </w:rPr>
            </w:pPr>
          </w:p>
          <w:p w:rsidR="00270DCC" w:rsidRPr="00E064E4" w:rsidRDefault="00270DCC">
            <w:pPr>
              <w:widowControl w:val="0"/>
              <w:spacing w:line="240" w:lineRule="auto"/>
              <w:rPr>
                <w:rFonts w:ascii="Open Sans" w:eastAsia="Open Sans" w:hAnsi="Open Sans" w:cs="Open Sans"/>
                <w:color w:val="004B88"/>
                <w:sz w:val="28"/>
                <w:szCs w:val="28"/>
              </w:rPr>
            </w:pPr>
          </w:p>
          <w:p w:rsidR="00270DCC" w:rsidRPr="00E064E4" w:rsidRDefault="003116E9">
            <w:pPr>
              <w:widowControl w:val="0"/>
              <w:spacing w:line="240" w:lineRule="auto"/>
              <w:jc w:val="right"/>
              <w:rPr>
                <w:rFonts w:ascii="Open Sans" w:eastAsia="Open Sans" w:hAnsi="Open Sans" w:cs="Open Sans"/>
                <w:color w:val="004B88"/>
                <w:sz w:val="28"/>
                <w:szCs w:val="28"/>
              </w:rPr>
            </w:pPr>
            <w:r w:rsidRPr="00E064E4">
              <w:rPr>
                <w:rFonts w:ascii="Open Sans" w:eastAsia="Open Sans" w:hAnsi="Open Sans" w:cs="Open Sans"/>
                <w:noProof/>
                <w:color w:val="004B88"/>
                <w:sz w:val="28"/>
                <w:szCs w:val="28"/>
              </w:rPr>
              <w:drawing>
                <wp:inline distT="114300" distB="114300" distL="114300" distR="114300" wp14:anchorId="03CB1029" wp14:editId="2037968A">
                  <wp:extent cx="2876550" cy="4876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876550" cy="4876800"/>
                          </a:xfrm>
                          <a:prstGeom prst="rect">
                            <a:avLst/>
                          </a:prstGeom>
                          <a:ln/>
                        </pic:spPr>
                      </pic:pic>
                    </a:graphicData>
                  </a:graphic>
                </wp:inline>
              </w:drawing>
            </w:r>
          </w:p>
          <w:p w:rsidR="00270DCC" w:rsidRPr="00E064E4" w:rsidRDefault="00270DCC">
            <w:pPr>
              <w:widowControl w:val="0"/>
              <w:spacing w:line="240" w:lineRule="auto"/>
              <w:rPr>
                <w:rFonts w:ascii="Open Sans" w:eastAsia="Open Sans" w:hAnsi="Open Sans" w:cs="Open Sans"/>
                <w:color w:val="004B88"/>
                <w:sz w:val="28"/>
                <w:szCs w:val="28"/>
              </w:rPr>
            </w:pPr>
          </w:p>
        </w:tc>
      </w:tr>
      <w:tr w:rsidR="00B357B1" w:rsidRPr="00E064E4" w:rsidTr="00B357B1">
        <w:trPr>
          <w:trHeight w:val="3563"/>
        </w:trPr>
        <w:tc>
          <w:tcPr>
            <w:tcW w:w="4850" w:type="dxa"/>
            <w:tcBorders>
              <w:top w:val="nil"/>
              <w:left w:val="nil"/>
              <w:bottom w:val="nil"/>
              <w:right w:val="nil"/>
            </w:tcBorders>
            <w:shd w:val="clear" w:color="auto" w:fill="auto"/>
            <w:tcMar>
              <w:top w:w="100" w:type="dxa"/>
              <w:left w:w="100" w:type="dxa"/>
              <w:bottom w:w="100" w:type="dxa"/>
              <w:right w:w="100" w:type="dxa"/>
            </w:tcMar>
          </w:tcPr>
          <w:p w:rsidR="00B357B1" w:rsidRDefault="00B357B1">
            <w:pPr>
              <w:widowControl w:val="0"/>
              <w:spacing w:line="240" w:lineRule="auto"/>
              <w:rPr>
                <w:rFonts w:ascii="Open Sans" w:eastAsia="Open Sans" w:hAnsi="Open Sans" w:cs="Open Sans"/>
                <w:b/>
                <w:color w:val="004B88"/>
                <w:sz w:val="24"/>
                <w:szCs w:val="24"/>
              </w:rPr>
            </w:pPr>
          </w:p>
          <w:p w:rsidR="00B357B1" w:rsidRPr="00B357B1" w:rsidRDefault="00B357B1">
            <w:pPr>
              <w:widowControl w:val="0"/>
              <w:spacing w:line="240" w:lineRule="auto"/>
              <w:rPr>
                <w:rFonts w:ascii="Open Sans" w:eastAsia="Open Sans" w:hAnsi="Open Sans" w:cs="Open Sans"/>
                <w:b/>
                <w:color w:val="004B88"/>
                <w:sz w:val="24"/>
                <w:szCs w:val="24"/>
              </w:rPr>
            </w:pPr>
            <w:r w:rsidRPr="00B357B1">
              <w:rPr>
                <w:rFonts w:ascii="Open Sans" w:eastAsia="Open Sans" w:hAnsi="Open Sans" w:cs="Open Sans"/>
                <w:b/>
                <w:color w:val="004B88"/>
                <w:sz w:val="24"/>
                <w:szCs w:val="24"/>
              </w:rPr>
              <w:t xml:space="preserve">The Citizens Advice service aims: </w:t>
            </w:r>
          </w:p>
          <w:p w:rsidR="00B357B1" w:rsidRDefault="00B357B1">
            <w:pPr>
              <w:widowControl w:val="0"/>
              <w:spacing w:line="240" w:lineRule="auto"/>
              <w:rPr>
                <w:rFonts w:ascii="Open Sans" w:eastAsia="Open Sans" w:hAnsi="Open Sans" w:cs="Open Sans"/>
                <w:color w:val="004B88"/>
                <w:sz w:val="24"/>
                <w:szCs w:val="24"/>
              </w:rPr>
            </w:pPr>
          </w:p>
          <w:p w:rsidR="00B357B1" w:rsidRDefault="00B357B1">
            <w:pPr>
              <w:widowControl w:val="0"/>
              <w:spacing w:line="240" w:lineRule="auto"/>
              <w:rPr>
                <w:rFonts w:ascii="Open Sans" w:eastAsia="Open Sans" w:hAnsi="Open Sans" w:cs="Open Sans"/>
                <w:color w:val="004B88"/>
                <w:sz w:val="24"/>
                <w:szCs w:val="24"/>
              </w:rPr>
            </w:pPr>
            <w:r w:rsidRPr="00B357B1">
              <w:rPr>
                <w:rFonts w:ascii="Open Sans" w:eastAsia="Open Sans" w:hAnsi="Open Sans" w:cs="Open Sans"/>
                <w:color w:val="004B88"/>
                <w:sz w:val="24"/>
                <w:szCs w:val="24"/>
              </w:rPr>
              <w:t xml:space="preserve">To provide the advice people need for the problems they face. </w:t>
            </w:r>
          </w:p>
          <w:p w:rsidR="00B357B1" w:rsidRDefault="00B357B1">
            <w:pPr>
              <w:widowControl w:val="0"/>
              <w:spacing w:line="240" w:lineRule="auto"/>
              <w:rPr>
                <w:rFonts w:ascii="Open Sans" w:eastAsia="Open Sans" w:hAnsi="Open Sans" w:cs="Open Sans"/>
                <w:color w:val="004B88"/>
                <w:sz w:val="24"/>
                <w:szCs w:val="24"/>
              </w:rPr>
            </w:pPr>
          </w:p>
          <w:p w:rsidR="00B357B1" w:rsidRPr="00E064E4" w:rsidRDefault="00B357B1" w:rsidP="00B357B1">
            <w:pPr>
              <w:widowControl w:val="0"/>
              <w:spacing w:line="240" w:lineRule="auto"/>
              <w:rPr>
                <w:rFonts w:ascii="Open Sans" w:eastAsia="Open Sans" w:hAnsi="Open Sans" w:cs="Open Sans"/>
                <w:color w:val="004B88"/>
                <w:sz w:val="24"/>
                <w:szCs w:val="24"/>
              </w:rPr>
            </w:pPr>
            <w:r w:rsidRPr="00B357B1">
              <w:rPr>
                <w:rFonts w:ascii="Open Sans" w:eastAsia="Open Sans" w:hAnsi="Open Sans" w:cs="Open Sans"/>
                <w:color w:val="004B88"/>
                <w:sz w:val="24"/>
                <w:szCs w:val="24"/>
              </w:rPr>
              <w:t xml:space="preserve">To improve the policies and practices that affect people's lives. </w:t>
            </w:r>
          </w:p>
        </w:tc>
        <w:tc>
          <w:tcPr>
            <w:tcW w:w="4690" w:type="dxa"/>
            <w:tcBorders>
              <w:top w:val="nil"/>
              <w:left w:val="nil"/>
              <w:bottom w:val="nil"/>
              <w:right w:val="nil"/>
            </w:tcBorders>
            <w:shd w:val="clear" w:color="auto" w:fill="auto"/>
            <w:tcMar>
              <w:top w:w="100" w:type="dxa"/>
              <w:left w:w="100" w:type="dxa"/>
              <w:bottom w:w="100" w:type="dxa"/>
              <w:right w:w="100" w:type="dxa"/>
            </w:tcMar>
          </w:tcPr>
          <w:p w:rsidR="00B357B1" w:rsidRDefault="00B357B1">
            <w:pPr>
              <w:widowControl w:val="0"/>
              <w:spacing w:line="240" w:lineRule="auto"/>
              <w:rPr>
                <w:rFonts w:ascii="Open Sans" w:eastAsia="Open Sans" w:hAnsi="Open Sans" w:cs="Open Sans"/>
                <w:color w:val="004B88"/>
                <w:sz w:val="24"/>
                <w:szCs w:val="24"/>
              </w:rPr>
            </w:pPr>
          </w:p>
          <w:p w:rsidR="00B357B1" w:rsidRDefault="00B357B1">
            <w:pPr>
              <w:widowControl w:val="0"/>
              <w:spacing w:line="240" w:lineRule="auto"/>
              <w:rPr>
                <w:rFonts w:ascii="Open Sans" w:eastAsia="Open Sans" w:hAnsi="Open Sans" w:cs="Open Sans"/>
                <w:color w:val="004B88"/>
                <w:sz w:val="24"/>
                <w:szCs w:val="24"/>
              </w:rPr>
            </w:pPr>
          </w:p>
          <w:p w:rsidR="00B357B1" w:rsidRDefault="00B357B1">
            <w:pPr>
              <w:widowControl w:val="0"/>
              <w:spacing w:line="240" w:lineRule="auto"/>
              <w:rPr>
                <w:rFonts w:ascii="Open Sans" w:eastAsia="Open Sans" w:hAnsi="Open Sans" w:cs="Open Sans"/>
                <w:color w:val="004B88"/>
                <w:sz w:val="24"/>
                <w:szCs w:val="24"/>
              </w:rPr>
            </w:pPr>
          </w:p>
          <w:p w:rsidR="00B357B1" w:rsidRPr="00E064E4" w:rsidRDefault="00B357B1">
            <w:pPr>
              <w:widowControl w:val="0"/>
              <w:spacing w:line="240" w:lineRule="auto"/>
              <w:rPr>
                <w:rFonts w:ascii="Open Sans" w:eastAsia="Open Sans" w:hAnsi="Open Sans" w:cs="Open Sans"/>
                <w:color w:val="004B88"/>
                <w:sz w:val="28"/>
                <w:szCs w:val="28"/>
              </w:rPr>
            </w:pPr>
            <w:r w:rsidRPr="00B357B1">
              <w:rPr>
                <w:rFonts w:ascii="Open Sans" w:eastAsia="Open Sans" w:hAnsi="Open Sans" w:cs="Open Sans"/>
                <w:color w:val="004B88"/>
                <w:sz w:val="24"/>
                <w:szCs w:val="24"/>
              </w:rPr>
              <w:t>The service provides free, independent, confidential and impartial advice to everyone on their rights and responsibilities.</w:t>
            </w:r>
          </w:p>
        </w:tc>
      </w:tr>
    </w:tbl>
    <w:p w:rsidR="00270DCC" w:rsidRPr="00E064E4" w:rsidRDefault="00270DCC">
      <w:pPr>
        <w:widowControl w:val="0"/>
        <w:spacing w:line="240" w:lineRule="auto"/>
        <w:rPr>
          <w:color w:val="004B88"/>
          <w:sz w:val="28"/>
          <w:szCs w:val="28"/>
        </w:rPr>
      </w:pPr>
    </w:p>
    <w:p w:rsidR="00270DCC" w:rsidRPr="00E064E4" w:rsidRDefault="00270DCC">
      <w:pPr>
        <w:widowControl w:val="0"/>
        <w:spacing w:line="240" w:lineRule="auto"/>
        <w:rPr>
          <w:rFonts w:ascii="Open Sans" w:eastAsia="Open Sans" w:hAnsi="Open Sans" w:cs="Open Sans"/>
          <w:color w:val="004B88"/>
          <w:sz w:val="24"/>
          <w:szCs w:val="24"/>
        </w:rPr>
      </w:pPr>
    </w:p>
    <w:p w:rsidR="00270DCC" w:rsidRPr="00E064E4" w:rsidRDefault="003116E9">
      <w:pPr>
        <w:widowControl w:val="0"/>
        <w:spacing w:line="360" w:lineRule="auto"/>
        <w:rPr>
          <w:rFonts w:ascii="Open Sans" w:eastAsia="Open Sans" w:hAnsi="Open Sans" w:cs="Open Sans"/>
          <w:b/>
          <w:color w:val="004B88"/>
          <w:sz w:val="54"/>
          <w:szCs w:val="54"/>
        </w:rPr>
      </w:pPr>
      <w:r w:rsidRPr="00E064E4">
        <w:rPr>
          <w:rFonts w:ascii="Open Sans" w:eastAsia="Open Sans" w:hAnsi="Open Sans" w:cs="Open Sans"/>
          <w:noProof/>
          <w:color w:val="004B88"/>
          <w:sz w:val="32"/>
          <w:szCs w:val="32"/>
        </w:rPr>
        <w:drawing>
          <wp:inline distT="19050" distB="19050" distL="19050" distR="19050" wp14:anchorId="0F96F4F7" wp14:editId="2D40707D">
            <wp:extent cx="490682" cy="4318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490682" cy="431800"/>
                    </a:xfrm>
                    <a:prstGeom prst="rect">
                      <a:avLst/>
                    </a:prstGeom>
                    <a:ln/>
                  </pic:spPr>
                </pic:pic>
              </a:graphicData>
            </a:graphic>
          </wp:inline>
        </w:drawing>
      </w:r>
      <w:r w:rsidRPr="00E064E4">
        <w:rPr>
          <w:rFonts w:ascii="Open Sans" w:eastAsia="Open Sans" w:hAnsi="Open Sans" w:cs="Open Sans"/>
          <w:color w:val="004B88"/>
          <w:sz w:val="32"/>
          <w:szCs w:val="32"/>
        </w:rPr>
        <w:t xml:space="preserve">  </w:t>
      </w:r>
      <w:r w:rsidRPr="00E064E4">
        <w:rPr>
          <w:rFonts w:ascii="Open Sans" w:eastAsia="Open Sans" w:hAnsi="Open Sans" w:cs="Open Sans"/>
          <w:b/>
          <w:color w:val="004B88"/>
          <w:sz w:val="54"/>
          <w:szCs w:val="54"/>
        </w:rPr>
        <w:t>The role</w:t>
      </w:r>
    </w:p>
    <w:p w:rsidR="00651F15" w:rsidRDefault="00E064E4" w:rsidP="00E064E4">
      <w:pPr>
        <w:widowControl w:val="0"/>
        <w:autoSpaceDE w:val="0"/>
        <w:autoSpaceDN w:val="0"/>
        <w:adjustRightInd w:val="0"/>
        <w:spacing w:line="240" w:lineRule="auto"/>
        <w:rPr>
          <w:rFonts w:ascii="Open Sans" w:hAnsi="Open Sans" w:cs="Open Sans"/>
          <w:b/>
          <w:bCs/>
          <w:color w:val="004B88"/>
          <w:sz w:val="24"/>
          <w:szCs w:val="24"/>
        </w:rPr>
      </w:pPr>
      <w:r w:rsidRPr="00E064E4">
        <w:rPr>
          <w:rFonts w:ascii="Open Sans" w:hAnsi="Open Sans" w:cs="Open Sans"/>
          <w:b/>
          <w:bCs/>
          <w:color w:val="004B88"/>
          <w:sz w:val="24"/>
          <w:szCs w:val="24"/>
        </w:rPr>
        <w:t xml:space="preserve">Context of role: </w:t>
      </w:r>
    </w:p>
    <w:p w:rsidR="00E064E4" w:rsidRPr="00E064E4" w:rsidRDefault="00E064E4" w:rsidP="00E064E4">
      <w:pPr>
        <w:widowControl w:val="0"/>
        <w:autoSpaceDE w:val="0"/>
        <w:autoSpaceDN w:val="0"/>
        <w:adjustRightInd w:val="0"/>
        <w:spacing w:line="240" w:lineRule="auto"/>
        <w:rPr>
          <w:rFonts w:ascii="Open Sans" w:hAnsi="Open Sans" w:cs="Open Sans"/>
          <w:b/>
          <w:bCs/>
          <w:color w:val="004B88"/>
          <w:sz w:val="24"/>
          <w:szCs w:val="24"/>
        </w:rPr>
      </w:pPr>
      <w:r w:rsidRPr="00E064E4">
        <w:rPr>
          <w:rFonts w:ascii="Open Sans" w:hAnsi="Open Sans" w:cs="Open Sans"/>
          <w:bCs/>
          <w:color w:val="004B88"/>
          <w:sz w:val="24"/>
          <w:szCs w:val="24"/>
        </w:rPr>
        <w:t xml:space="preserve">Responsible to the </w:t>
      </w:r>
      <w:r w:rsidR="002B64F9">
        <w:rPr>
          <w:rFonts w:ascii="Open Sans" w:hAnsi="Open Sans" w:cs="Open Sans"/>
          <w:bCs/>
          <w:color w:val="004B88"/>
          <w:sz w:val="24"/>
          <w:szCs w:val="24"/>
        </w:rPr>
        <w:t>Operations &amp; Advice Manager.</w:t>
      </w:r>
      <w:r w:rsidRPr="00E064E4">
        <w:rPr>
          <w:rFonts w:ascii="Open Sans" w:hAnsi="Open Sans" w:cs="Open Sans"/>
          <w:bCs/>
          <w:color w:val="004B88"/>
          <w:sz w:val="24"/>
          <w:szCs w:val="24"/>
        </w:rPr>
        <w:t xml:space="preserve"> </w:t>
      </w:r>
    </w:p>
    <w:p w:rsidR="00E064E4" w:rsidRPr="00E064E4" w:rsidRDefault="00E064E4" w:rsidP="00E064E4">
      <w:pPr>
        <w:widowControl w:val="0"/>
        <w:autoSpaceDE w:val="0"/>
        <w:autoSpaceDN w:val="0"/>
        <w:adjustRightInd w:val="0"/>
        <w:spacing w:line="240" w:lineRule="auto"/>
        <w:rPr>
          <w:rFonts w:ascii="Open Sans" w:hAnsi="Open Sans" w:cs="Open Sans"/>
          <w:color w:val="004B88"/>
          <w:sz w:val="24"/>
          <w:szCs w:val="24"/>
        </w:rPr>
      </w:pPr>
    </w:p>
    <w:p w:rsidR="00651F15" w:rsidRDefault="00E064E4" w:rsidP="00E064E4">
      <w:pPr>
        <w:spacing w:line="240" w:lineRule="auto"/>
        <w:rPr>
          <w:rFonts w:ascii="Open Sans" w:hAnsi="Open Sans" w:cs="Open Sans"/>
          <w:b/>
          <w:bCs/>
          <w:color w:val="004B88"/>
          <w:sz w:val="24"/>
          <w:szCs w:val="24"/>
        </w:rPr>
      </w:pPr>
      <w:r w:rsidRPr="00E064E4">
        <w:rPr>
          <w:rFonts w:ascii="Open Sans" w:hAnsi="Open Sans" w:cs="Open Sans"/>
          <w:b/>
          <w:bCs/>
          <w:color w:val="004B88"/>
          <w:sz w:val="24"/>
          <w:szCs w:val="24"/>
        </w:rPr>
        <w:t xml:space="preserve">The Opportunity &amp; Role purpose: </w:t>
      </w:r>
    </w:p>
    <w:p w:rsidR="00E064E4" w:rsidRPr="00E064E4" w:rsidRDefault="00E064E4" w:rsidP="00E064E4">
      <w:p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Citizens Advice deliver</w:t>
      </w:r>
      <w:r w:rsidR="004A04B4">
        <w:rPr>
          <w:rFonts w:ascii="Open Sans" w:eastAsia="Open Sans" w:hAnsi="Open Sans" w:cs="Open Sans"/>
          <w:color w:val="004B88"/>
          <w:sz w:val="24"/>
          <w:szCs w:val="24"/>
        </w:rPr>
        <w:t>s</w:t>
      </w:r>
      <w:r w:rsidRPr="00E064E4">
        <w:rPr>
          <w:rFonts w:ascii="Open Sans" w:eastAsia="Open Sans" w:hAnsi="Open Sans" w:cs="Open Sans"/>
          <w:color w:val="004B88"/>
          <w:sz w:val="24"/>
          <w:szCs w:val="24"/>
        </w:rPr>
        <w:t xml:space="preserve"> a service called “Universal </w:t>
      </w:r>
      <w:r w:rsidR="00DE3B59">
        <w:rPr>
          <w:rFonts w:ascii="Open Sans" w:eastAsia="Open Sans" w:hAnsi="Open Sans" w:cs="Open Sans"/>
          <w:color w:val="004B88"/>
          <w:sz w:val="24"/>
          <w:szCs w:val="24"/>
        </w:rPr>
        <w:t>Credit</w:t>
      </w:r>
      <w:r w:rsidRPr="00E064E4">
        <w:rPr>
          <w:rFonts w:ascii="Open Sans" w:eastAsia="Open Sans" w:hAnsi="Open Sans" w:cs="Open Sans"/>
          <w:color w:val="004B88"/>
          <w:sz w:val="24"/>
          <w:szCs w:val="24"/>
        </w:rPr>
        <w:t>: Help to Claim” which offers end-to-end support to help people make a new Universal Credit claim and be ready for when their first payment arrives.</w:t>
      </w:r>
    </w:p>
    <w:p w:rsidR="00E064E4" w:rsidRPr="00E064E4" w:rsidRDefault="0060498A" w:rsidP="00E064E4">
      <w:pPr>
        <w:widowControl w:val="0"/>
        <w:spacing w:before="316"/>
        <w:ind w:right="9"/>
        <w:rPr>
          <w:rFonts w:ascii="Open Sans" w:hAnsi="Open Sans" w:cs="Open Sans"/>
          <w:bCs/>
          <w:color w:val="004B88"/>
          <w:sz w:val="24"/>
          <w:szCs w:val="24"/>
        </w:rPr>
      </w:pPr>
      <w:r>
        <w:rPr>
          <w:rFonts w:ascii="Open Sans" w:eastAsia="Open Sans" w:hAnsi="Open Sans" w:cs="Open Sans"/>
          <w:color w:val="004B88"/>
          <w:sz w:val="24"/>
          <w:szCs w:val="24"/>
        </w:rPr>
        <w:t>We are looking for a</w:t>
      </w:r>
      <w:r w:rsidR="00982C88">
        <w:rPr>
          <w:rFonts w:ascii="Open Sans" w:eastAsia="Open Sans" w:hAnsi="Open Sans" w:cs="Open Sans"/>
          <w:color w:val="004B88"/>
          <w:sz w:val="24"/>
          <w:szCs w:val="24"/>
        </w:rPr>
        <w:t>n</w:t>
      </w:r>
      <w:r>
        <w:rPr>
          <w:rFonts w:ascii="Open Sans" w:eastAsia="Open Sans" w:hAnsi="Open Sans" w:cs="Open Sans"/>
          <w:color w:val="004B88"/>
          <w:sz w:val="24"/>
          <w:szCs w:val="24"/>
        </w:rPr>
        <w:t xml:space="preserve"> A</w:t>
      </w:r>
      <w:r w:rsidR="00E064E4" w:rsidRPr="00E064E4">
        <w:rPr>
          <w:rFonts w:ascii="Open Sans" w:eastAsia="Open Sans" w:hAnsi="Open Sans" w:cs="Open Sans"/>
          <w:color w:val="004B88"/>
          <w:sz w:val="24"/>
          <w:szCs w:val="24"/>
        </w:rPr>
        <w:t>dviser with good IT skills to support clients to</w:t>
      </w:r>
      <w:r w:rsidR="00982C88">
        <w:rPr>
          <w:rFonts w:ascii="Open Sans" w:eastAsia="Open Sans" w:hAnsi="Open Sans" w:cs="Open Sans"/>
          <w:color w:val="004B88"/>
          <w:sz w:val="24"/>
          <w:szCs w:val="24"/>
        </w:rPr>
        <w:t xml:space="preserve"> understand their entitlement,</w:t>
      </w:r>
      <w:r w:rsidR="00E064E4" w:rsidRPr="00E064E4">
        <w:rPr>
          <w:rFonts w:ascii="Open Sans" w:eastAsia="Open Sans" w:hAnsi="Open Sans" w:cs="Open Sans"/>
          <w:color w:val="004B88"/>
          <w:sz w:val="24"/>
          <w:szCs w:val="24"/>
        </w:rPr>
        <w:t xml:space="preserve"> make and complete their new Universal Credit claim</w:t>
      </w:r>
      <w:r w:rsidR="00982C88">
        <w:rPr>
          <w:rFonts w:ascii="Open Sans" w:eastAsia="Open Sans" w:hAnsi="Open Sans" w:cs="Open Sans"/>
          <w:color w:val="004B88"/>
          <w:sz w:val="24"/>
          <w:szCs w:val="24"/>
        </w:rPr>
        <w:t xml:space="preserve"> and get ready for their first payment. </w:t>
      </w:r>
      <w:r w:rsidR="004A04B4">
        <w:rPr>
          <w:rFonts w:ascii="Open Sans" w:hAnsi="Open Sans" w:cs="Open Sans"/>
          <w:bCs/>
          <w:color w:val="004B88"/>
          <w:sz w:val="24"/>
          <w:szCs w:val="24"/>
        </w:rPr>
        <w:t xml:space="preserve">You will also have </w:t>
      </w:r>
      <w:r w:rsidR="00E064E4" w:rsidRPr="00E064E4">
        <w:rPr>
          <w:rFonts w:ascii="Open Sans" w:eastAsia="Open Sans" w:hAnsi="Open Sans" w:cs="Open Sans"/>
          <w:color w:val="004B88"/>
          <w:sz w:val="24"/>
          <w:szCs w:val="24"/>
        </w:rPr>
        <w:t>a commitment to the aims and principles of the Citizens Advice Service.</w:t>
      </w:r>
      <w:r w:rsidR="00E064E4" w:rsidRPr="00E064E4">
        <w:rPr>
          <w:rFonts w:ascii="Open Sans" w:hAnsi="Open Sans" w:cs="Open Sans"/>
          <w:bCs/>
          <w:color w:val="004B88"/>
          <w:sz w:val="24"/>
          <w:szCs w:val="24"/>
        </w:rPr>
        <w:t xml:space="preserve"> </w:t>
      </w:r>
    </w:p>
    <w:p w:rsidR="00E064E4" w:rsidRPr="00E064E4" w:rsidRDefault="00E064E4" w:rsidP="00E064E4">
      <w:pPr>
        <w:widowControl w:val="0"/>
        <w:autoSpaceDE w:val="0"/>
        <w:autoSpaceDN w:val="0"/>
        <w:adjustRightInd w:val="0"/>
        <w:spacing w:line="240" w:lineRule="auto"/>
        <w:rPr>
          <w:rFonts w:ascii="Open Sans" w:hAnsi="Open Sans" w:cs="Open Sans"/>
          <w:bCs/>
          <w:color w:val="004B88"/>
          <w:sz w:val="24"/>
          <w:szCs w:val="24"/>
        </w:rPr>
      </w:pPr>
    </w:p>
    <w:p w:rsidR="00E064E4" w:rsidRPr="00E064E4" w:rsidRDefault="00E064E4" w:rsidP="00E064E4">
      <w:pPr>
        <w:spacing w:line="240" w:lineRule="auto"/>
        <w:rPr>
          <w:rFonts w:ascii="Open Sans" w:hAnsi="Open Sans" w:cs="Open Sans"/>
          <w:color w:val="004B88"/>
          <w:sz w:val="24"/>
          <w:szCs w:val="24"/>
        </w:rPr>
      </w:pPr>
      <w:r w:rsidRPr="00E064E4">
        <w:rPr>
          <w:rFonts w:ascii="Open Sans" w:hAnsi="Open Sans" w:cs="Open Sans"/>
          <w:b/>
          <w:color w:val="004B88"/>
          <w:sz w:val="24"/>
          <w:szCs w:val="24"/>
        </w:rPr>
        <w:t>Salary:</w:t>
      </w:r>
      <w:r w:rsidRPr="00E064E4">
        <w:rPr>
          <w:rFonts w:ascii="Open Sans" w:hAnsi="Open Sans" w:cs="Open Sans"/>
          <w:color w:val="004B88"/>
          <w:sz w:val="24"/>
          <w:szCs w:val="24"/>
        </w:rPr>
        <w:t xml:space="preserve"> </w:t>
      </w:r>
      <w:r w:rsidRPr="00E064E4">
        <w:rPr>
          <w:rFonts w:ascii="Open Sans" w:hAnsi="Open Sans" w:cs="Open Sans"/>
          <w:color w:val="004B88"/>
          <w:sz w:val="24"/>
          <w:szCs w:val="24"/>
        </w:rPr>
        <w:tab/>
      </w:r>
      <w:r w:rsidRPr="00E064E4">
        <w:rPr>
          <w:rFonts w:ascii="Open Sans" w:hAnsi="Open Sans" w:cs="Open Sans"/>
          <w:color w:val="004B88"/>
          <w:sz w:val="24"/>
          <w:szCs w:val="24"/>
        </w:rPr>
        <w:tab/>
      </w:r>
      <w:r w:rsidRPr="00796593">
        <w:rPr>
          <w:rFonts w:ascii="Open Sans" w:hAnsi="Open Sans" w:cs="Open Sans"/>
          <w:color w:val="004B88"/>
          <w:sz w:val="24"/>
          <w:szCs w:val="24"/>
        </w:rPr>
        <w:t>£</w:t>
      </w:r>
      <w:r w:rsidR="00982C88">
        <w:rPr>
          <w:rFonts w:ascii="Open Sans" w:hAnsi="Open Sans" w:cs="Open Sans"/>
          <w:color w:val="004B88"/>
          <w:sz w:val="24"/>
          <w:szCs w:val="24"/>
        </w:rPr>
        <w:t xml:space="preserve"> </w:t>
      </w:r>
      <w:r w:rsidR="00ED5141">
        <w:rPr>
          <w:rFonts w:ascii="Open Sans" w:hAnsi="Open Sans" w:cs="Open Sans"/>
          <w:color w:val="004B88"/>
          <w:sz w:val="24"/>
          <w:szCs w:val="24"/>
        </w:rPr>
        <w:t>20,5</w:t>
      </w:r>
      <w:r w:rsidR="009864AE">
        <w:rPr>
          <w:rFonts w:ascii="Open Sans" w:hAnsi="Open Sans" w:cs="Open Sans"/>
          <w:color w:val="004B88"/>
          <w:sz w:val="24"/>
          <w:szCs w:val="24"/>
        </w:rPr>
        <w:t>00</w:t>
      </w:r>
      <w:r w:rsidR="00796593">
        <w:rPr>
          <w:rFonts w:ascii="Open Sans" w:hAnsi="Open Sans" w:cs="Open Sans"/>
          <w:color w:val="004B88"/>
          <w:sz w:val="24"/>
          <w:szCs w:val="24"/>
        </w:rPr>
        <w:t xml:space="preserve"> (pro rata) depending on experience</w:t>
      </w:r>
    </w:p>
    <w:p w:rsidR="00E064E4" w:rsidRPr="00E064E4" w:rsidRDefault="00E064E4" w:rsidP="00E064E4">
      <w:pPr>
        <w:spacing w:line="240" w:lineRule="auto"/>
        <w:rPr>
          <w:rFonts w:ascii="Open Sans" w:hAnsi="Open Sans" w:cs="Open Sans"/>
          <w:color w:val="004B88"/>
          <w:sz w:val="24"/>
          <w:szCs w:val="24"/>
        </w:rPr>
      </w:pPr>
    </w:p>
    <w:p w:rsidR="00E064E4" w:rsidRPr="00E064E4" w:rsidRDefault="00E064E4" w:rsidP="00E064E4">
      <w:pPr>
        <w:spacing w:line="240" w:lineRule="auto"/>
        <w:ind w:left="2160" w:hanging="2160"/>
        <w:rPr>
          <w:rFonts w:ascii="Open Sans" w:hAnsi="Open Sans" w:cs="Open Sans"/>
          <w:b/>
          <w:color w:val="004B88"/>
          <w:sz w:val="24"/>
          <w:szCs w:val="24"/>
        </w:rPr>
      </w:pPr>
      <w:r w:rsidRPr="00E064E4">
        <w:rPr>
          <w:rFonts w:ascii="Open Sans" w:hAnsi="Open Sans" w:cs="Open Sans"/>
          <w:b/>
          <w:color w:val="004B88"/>
          <w:sz w:val="24"/>
          <w:szCs w:val="24"/>
        </w:rPr>
        <w:t>Hours:</w:t>
      </w:r>
      <w:r w:rsidRPr="00E064E4">
        <w:rPr>
          <w:rFonts w:ascii="Open Sans" w:hAnsi="Open Sans" w:cs="Open Sans"/>
          <w:b/>
          <w:color w:val="004B88"/>
          <w:sz w:val="24"/>
          <w:szCs w:val="24"/>
        </w:rPr>
        <w:tab/>
      </w:r>
      <w:r w:rsidR="00B00BB0" w:rsidRPr="00B00BB0">
        <w:rPr>
          <w:rFonts w:ascii="Open Sans" w:hAnsi="Open Sans" w:cs="Open Sans"/>
          <w:color w:val="004B88"/>
          <w:sz w:val="24"/>
          <w:szCs w:val="24"/>
        </w:rPr>
        <w:t>14</w:t>
      </w:r>
      <w:r w:rsidRPr="00796593">
        <w:rPr>
          <w:rFonts w:ascii="Open Sans" w:hAnsi="Open Sans" w:cs="Open Sans"/>
          <w:color w:val="004B88"/>
          <w:sz w:val="24"/>
          <w:szCs w:val="24"/>
        </w:rPr>
        <w:t xml:space="preserve"> hours per week</w:t>
      </w:r>
      <w:r w:rsidRPr="00E064E4">
        <w:rPr>
          <w:rFonts w:ascii="Open Sans" w:hAnsi="Open Sans" w:cs="Open Sans"/>
          <w:b/>
          <w:color w:val="004B88"/>
          <w:sz w:val="24"/>
          <w:szCs w:val="24"/>
        </w:rPr>
        <w:t xml:space="preserve"> </w:t>
      </w:r>
      <w:r w:rsidR="005762D2" w:rsidRPr="005762D2">
        <w:rPr>
          <w:rFonts w:ascii="Open Sans" w:hAnsi="Open Sans" w:cs="Open Sans"/>
          <w:color w:val="004B88"/>
          <w:sz w:val="24"/>
          <w:szCs w:val="24"/>
        </w:rPr>
        <w:t>(</w:t>
      </w:r>
      <w:r w:rsidR="00ED5141">
        <w:rPr>
          <w:rFonts w:ascii="Open Sans" w:hAnsi="Open Sans" w:cs="Open Sans"/>
          <w:color w:val="004B88"/>
          <w:sz w:val="24"/>
          <w:szCs w:val="24"/>
        </w:rPr>
        <w:t>days</w:t>
      </w:r>
      <w:r w:rsidR="00B00BB0">
        <w:rPr>
          <w:rFonts w:ascii="Open Sans" w:hAnsi="Open Sans" w:cs="Open Sans"/>
          <w:color w:val="004B88"/>
          <w:sz w:val="24"/>
          <w:szCs w:val="24"/>
        </w:rPr>
        <w:t>/times</w:t>
      </w:r>
      <w:r w:rsidR="00ED5141">
        <w:rPr>
          <w:rFonts w:ascii="Open Sans" w:hAnsi="Open Sans" w:cs="Open Sans"/>
          <w:color w:val="004B88"/>
          <w:sz w:val="24"/>
          <w:szCs w:val="24"/>
        </w:rPr>
        <w:t xml:space="preserve"> to be </w:t>
      </w:r>
      <w:r w:rsidR="00B00BB0">
        <w:rPr>
          <w:rFonts w:ascii="Open Sans" w:hAnsi="Open Sans" w:cs="Open Sans"/>
          <w:color w:val="004B88"/>
          <w:sz w:val="24"/>
          <w:szCs w:val="24"/>
        </w:rPr>
        <w:t>agreed</w:t>
      </w:r>
      <w:r w:rsidR="00ED5141">
        <w:rPr>
          <w:rFonts w:ascii="Open Sans" w:hAnsi="Open Sans" w:cs="Open Sans"/>
          <w:color w:val="004B88"/>
          <w:sz w:val="24"/>
          <w:szCs w:val="24"/>
        </w:rPr>
        <w:t>)</w:t>
      </w:r>
    </w:p>
    <w:p w:rsidR="00E064E4" w:rsidRPr="00E064E4" w:rsidRDefault="00E064E4" w:rsidP="00E064E4">
      <w:pPr>
        <w:spacing w:line="240" w:lineRule="auto"/>
        <w:rPr>
          <w:rFonts w:ascii="Open Sans" w:hAnsi="Open Sans" w:cs="Open Sans"/>
          <w:color w:val="004B88"/>
          <w:sz w:val="24"/>
          <w:szCs w:val="24"/>
        </w:rPr>
      </w:pPr>
    </w:p>
    <w:p w:rsidR="00E064E4" w:rsidRDefault="00E064E4" w:rsidP="00E064E4">
      <w:pPr>
        <w:spacing w:line="240" w:lineRule="auto"/>
        <w:rPr>
          <w:rFonts w:ascii="Open Sans" w:hAnsi="Open Sans" w:cs="Open Sans"/>
          <w:color w:val="004B88"/>
          <w:sz w:val="24"/>
          <w:szCs w:val="24"/>
        </w:rPr>
      </w:pPr>
      <w:r w:rsidRPr="00E064E4">
        <w:rPr>
          <w:rFonts w:ascii="Open Sans" w:hAnsi="Open Sans" w:cs="Open Sans"/>
          <w:b/>
          <w:color w:val="004B88"/>
          <w:sz w:val="24"/>
          <w:szCs w:val="24"/>
        </w:rPr>
        <w:t>Job location:</w:t>
      </w:r>
      <w:r w:rsidRPr="00E064E4">
        <w:rPr>
          <w:rFonts w:ascii="Open Sans" w:hAnsi="Open Sans" w:cs="Open Sans"/>
          <w:b/>
          <w:color w:val="004B88"/>
          <w:sz w:val="24"/>
          <w:szCs w:val="24"/>
        </w:rPr>
        <w:tab/>
      </w:r>
      <w:r w:rsidRPr="00796593">
        <w:rPr>
          <w:rFonts w:ascii="Open Sans" w:hAnsi="Open Sans" w:cs="Open Sans"/>
          <w:color w:val="004B88"/>
          <w:sz w:val="24"/>
          <w:szCs w:val="24"/>
        </w:rPr>
        <w:t xml:space="preserve">Taunton </w:t>
      </w:r>
    </w:p>
    <w:p w:rsidR="008A13E8" w:rsidRDefault="008A13E8" w:rsidP="00E064E4">
      <w:pPr>
        <w:spacing w:line="240" w:lineRule="auto"/>
        <w:rPr>
          <w:rFonts w:ascii="Open Sans" w:hAnsi="Open Sans" w:cs="Open Sans"/>
          <w:color w:val="004B88"/>
          <w:sz w:val="24"/>
          <w:szCs w:val="24"/>
        </w:rPr>
      </w:pPr>
    </w:p>
    <w:p w:rsidR="008A13E8" w:rsidRPr="008A13E8" w:rsidRDefault="008A13E8" w:rsidP="00834531">
      <w:pPr>
        <w:spacing w:line="240" w:lineRule="auto"/>
        <w:ind w:left="2160" w:hanging="2160"/>
        <w:rPr>
          <w:rFonts w:ascii="Open Sans" w:hAnsi="Open Sans" w:cs="Open Sans"/>
          <w:color w:val="004B88"/>
          <w:sz w:val="24"/>
          <w:szCs w:val="24"/>
        </w:rPr>
      </w:pPr>
      <w:r>
        <w:rPr>
          <w:rFonts w:ascii="Open Sans" w:hAnsi="Open Sans" w:cs="Open Sans"/>
          <w:b/>
          <w:color w:val="004B88"/>
          <w:sz w:val="24"/>
          <w:szCs w:val="24"/>
        </w:rPr>
        <w:t xml:space="preserve">Contract type: </w:t>
      </w:r>
      <w:r>
        <w:rPr>
          <w:rFonts w:ascii="Open Sans" w:hAnsi="Open Sans" w:cs="Open Sans"/>
          <w:b/>
          <w:color w:val="004B88"/>
          <w:sz w:val="24"/>
          <w:szCs w:val="24"/>
        </w:rPr>
        <w:tab/>
      </w:r>
      <w:r>
        <w:rPr>
          <w:rFonts w:ascii="Open Sans" w:hAnsi="Open Sans" w:cs="Open Sans"/>
          <w:color w:val="004B88"/>
          <w:sz w:val="24"/>
          <w:szCs w:val="24"/>
        </w:rPr>
        <w:t xml:space="preserve">Fixed term until </w:t>
      </w:r>
      <w:r w:rsidR="002B64E6">
        <w:rPr>
          <w:rFonts w:ascii="Open Sans" w:hAnsi="Open Sans" w:cs="Open Sans"/>
          <w:color w:val="004B88"/>
          <w:sz w:val="24"/>
          <w:szCs w:val="24"/>
        </w:rPr>
        <w:t>31/03/</w:t>
      </w:r>
      <w:r w:rsidR="00562092">
        <w:rPr>
          <w:rFonts w:ascii="Open Sans" w:hAnsi="Open Sans" w:cs="Open Sans"/>
          <w:color w:val="004B88"/>
          <w:sz w:val="24"/>
          <w:szCs w:val="24"/>
        </w:rPr>
        <w:t>20</w:t>
      </w:r>
      <w:r w:rsidR="002B64E6">
        <w:rPr>
          <w:rFonts w:ascii="Open Sans" w:hAnsi="Open Sans" w:cs="Open Sans"/>
          <w:color w:val="004B88"/>
          <w:sz w:val="24"/>
          <w:szCs w:val="24"/>
        </w:rPr>
        <w:t>22</w:t>
      </w:r>
      <w:r w:rsidR="00834531">
        <w:rPr>
          <w:rFonts w:ascii="Open Sans" w:hAnsi="Open Sans" w:cs="Open Sans"/>
          <w:color w:val="004B88"/>
          <w:sz w:val="24"/>
          <w:szCs w:val="24"/>
        </w:rPr>
        <w:t xml:space="preserve"> </w:t>
      </w:r>
      <w:bookmarkStart w:id="0" w:name="_GoBack"/>
      <w:bookmarkEnd w:id="0"/>
    </w:p>
    <w:p w:rsidR="00E064E4" w:rsidRPr="00E064E4" w:rsidRDefault="00E064E4" w:rsidP="00E064E4">
      <w:pPr>
        <w:spacing w:line="240" w:lineRule="auto"/>
        <w:rPr>
          <w:rFonts w:ascii="Open Sans" w:eastAsia="Open Sans" w:hAnsi="Open Sans" w:cs="Open Sans"/>
          <w:color w:val="004B88"/>
          <w:sz w:val="24"/>
          <w:szCs w:val="24"/>
        </w:rPr>
      </w:pPr>
    </w:p>
    <w:p w:rsidR="00E064E4" w:rsidRPr="00E064E4" w:rsidRDefault="00E064E4" w:rsidP="00651F15">
      <w:pPr>
        <w:pStyle w:val="NoSpacing"/>
      </w:pPr>
    </w:p>
    <w:p w:rsidR="00270DCC" w:rsidRPr="00E064E4" w:rsidRDefault="00270DCC" w:rsidP="00E064E4">
      <w:pPr>
        <w:spacing w:line="240" w:lineRule="auto"/>
        <w:rPr>
          <w:rFonts w:ascii="Open Sans" w:eastAsia="Open Sans" w:hAnsi="Open Sans" w:cs="Open Sans"/>
          <w:color w:val="004B88"/>
          <w:sz w:val="24"/>
          <w:szCs w:val="24"/>
        </w:rPr>
      </w:pPr>
    </w:p>
    <w:p w:rsidR="00270DCC" w:rsidRPr="00E064E4" w:rsidRDefault="003116E9" w:rsidP="00E064E4">
      <w:pPr>
        <w:widowControl w:val="0"/>
        <w:spacing w:line="360" w:lineRule="auto"/>
        <w:rPr>
          <w:rFonts w:ascii="Open Sans" w:eastAsia="Open Sans" w:hAnsi="Open Sans" w:cs="Open Sans"/>
          <w:b/>
          <w:color w:val="004B88"/>
          <w:sz w:val="54"/>
          <w:szCs w:val="54"/>
        </w:rPr>
      </w:pPr>
      <w:r w:rsidRPr="00E064E4">
        <w:rPr>
          <w:rFonts w:ascii="Open Sans" w:eastAsia="Open Sans" w:hAnsi="Open Sans" w:cs="Open Sans"/>
          <w:noProof/>
          <w:color w:val="004B88"/>
          <w:sz w:val="28"/>
          <w:szCs w:val="28"/>
        </w:rPr>
        <w:drawing>
          <wp:inline distT="19050" distB="19050" distL="19050" distR="19050" wp14:anchorId="1C282D33" wp14:editId="4C5AC36F">
            <wp:extent cx="490682" cy="431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90682" cy="431800"/>
                    </a:xfrm>
                    <a:prstGeom prst="rect">
                      <a:avLst/>
                    </a:prstGeom>
                    <a:ln/>
                  </pic:spPr>
                </pic:pic>
              </a:graphicData>
            </a:graphic>
          </wp:inline>
        </w:drawing>
      </w:r>
      <w:r w:rsidRPr="00E064E4">
        <w:rPr>
          <w:rFonts w:ascii="Open Sans" w:eastAsia="Open Sans" w:hAnsi="Open Sans" w:cs="Open Sans"/>
          <w:color w:val="004B88"/>
          <w:sz w:val="28"/>
          <w:szCs w:val="28"/>
        </w:rPr>
        <w:t xml:space="preserve">  </w:t>
      </w:r>
      <w:r w:rsidR="000E6EE0" w:rsidRPr="00E064E4">
        <w:rPr>
          <w:rFonts w:ascii="Open Sans" w:eastAsia="Open Sans" w:hAnsi="Open Sans" w:cs="Open Sans"/>
          <w:b/>
          <w:color w:val="004B88"/>
          <w:sz w:val="54"/>
          <w:szCs w:val="54"/>
        </w:rPr>
        <w:t xml:space="preserve">Job description </w:t>
      </w:r>
    </w:p>
    <w:p w:rsidR="00E064E4" w:rsidRPr="00E064E4" w:rsidRDefault="00E064E4" w:rsidP="00E064E4">
      <w:pPr>
        <w:pStyle w:val="NormalWeb"/>
        <w:spacing w:before="0" w:beforeAutospacing="0" w:after="0" w:afterAutospacing="0"/>
        <w:rPr>
          <w:rFonts w:ascii="Open Sans" w:hAnsi="Open Sans" w:cs="Open Sans"/>
          <w:b/>
          <w:bCs/>
          <w:color w:val="004B88"/>
        </w:rPr>
      </w:pPr>
      <w:r w:rsidRPr="00E064E4">
        <w:rPr>
          <w:rFonts w:ascii="Open Sans" w:hAnsi="Open Sans" w:cs="Open Sans"/>
          <w:b/>
          <w:bCs/>
          <w:color w:val="004B88"/>
        </w:rPr>
        <w:t>Service Delivery:</w:t>
      </w:r>
    </w:p>
    <w:p w:rsidR="004A04B4" w:rsidRPr="004A04B4" w:rsidRDefault="00E064E4" w:rsidP="004A04B4">
      <w:pPr>
        <w:pStyle w:val="ListParagraph"/>
        <w:widowControl w:val="0"/>
        <w:numPr>
          <w:ilvl w:val="0"/>
          <w:numId w:val="5"/>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Complete the </w:t>
      </w:r>
      <w:r w:rsidRPr="004A04B4">
        <w:rPr>
          <w:rFonts w:ascii="Open Sans" w:eastAsia="Open Sans" w:hAnsi="Open Sans" w:cs="Open Sans"/>
          <w:color w:val="004B88"/>
          <w:sz w:val="24"/>
          <w:szCs w:val="24"/>
        </w:rPr>
        <w:t>required training to comply with quality assurance processes</w:t>
      </w:r>
      <w:r w:rsidR="00ED5141">
        <w:rPr>
          <w:rFonts w:ascii="Open Sans" w:eastAsia="Open Sans" w:hAnsi="Open Sans" w:cs="Open Sans"/>
          <w:color w:val="004B88"/>
          <w:sz w:val="24"/>
          <w:szCs w:val="24"/>
        </w:rPr>
        <w:t xml:space="preserve"> and meet project key performance indicators/targets</w:t>
      </w:r>
      <w:r w:rsidRPr="004A04B4">
        <w:rPr>
          <w:rFonts w:ascii="Open Sans" w:eastAsia="Open Sans" w:hAnsi="Open Sans" w:cs="Open Sans"/>
          <w:color w:val="004B88"/>
          <w:sz w:val="24"/>
          <w:szCs w:val="24"/>
        </w:rPr>
        <w:t>.</w:t>
      </w:r>
      <w:r w:rsidRPr="004A04B4">
        <w:rPr>
          <w:rFonts w:ascii="Open Sans" w:hAnsi="Open Sans" w:cs="Open Sans"/>
          <w:color w:val="004B88"/>
          <w:sz w:val="24"/>
          <w:szCs w:val="24"/>
        </w:rPr>
        <w:t xml:space="preserve"> </w:t>
      </w:r>
    </w:p>
    <w:p w:rsidR="00E064E4" w:rsidRPr="004A04B4" w:rsidRDefault="00E064E4" w:rsidP="00E064E4">
      <w:pPr>
        <w:pStyle w:val="NormalWeb"/>
        <w:numPr>
          <w:ilvl w:val="0"/>
          <w:numId w:val="5"/>
        </w:numPr>
        <w:spacing w:before="0" w:beforeAutospacing="0" w:after="0" w:afterAutospacing="0"/>
        <w:rPr>
          <w:rFonts w:ascii="Open Sans" w:hAnsi="Open Sans" w:cs="Open Sans"/>
          <w:color w:val="004B88"/>
        </w:rPr>
      </w:pPr>
      <w:r w:rsidRPr="004A04B4">
        <w:rPr>
          <w:rFonts w:ascii="Open Sans" w:hAnsi="Open Sans" w:cs="Open Sans"/>
          <w:color w:val="004B88"/>
        </w:rPr>
        <w:t>Engage with clients to assess individual support needs to determine the most appropriate level of service</w:t>
      </w:r>
      <w:r w:rsidR="0060498A" w:rsidRPr="004A04B4">
        <w:rPr>
          <w:rFonts w:ascii="Open Sans" w:hAnsi="Open Sans" w:cs="Open Sans"/>
          <w:color w:val="004B88"/>
        </w:rPr>
        <w:t>.</w:t>
      </w:r>
    </w:p>
    <w:p w:rsidR="00E064E4" w:rsidRPr="00E064E4" w:rsidRDefault="00E064E4" w:rsidP="00E064E4">
      <w:pPr>
        <w:pStyle w:val="NormalWeb"/>
        <w:numPr>
          <w:ilvl w:val="0"/>
          <w:numId w:val="5"/>
        </w:numPr>
        <w:spacing w:before="0" w:beforeAutospacing="0" w:after="0" w:afterAutospacing="0"/>
        <w:rPr>
          <w:rFonts w:ascii="Open Sans" w:hAnsi="Open Sans" w:cs="Open Sans"/>
          <w:color w:val="004B88"/>
        </w:rPr>
      </w:pPr>
      <w:r w:rsidRPr="00E064E4">
        <w:rPr>
          <w:rFonts w:ascii="Open Sans" w:hAnsi="Open Sans" w:cs="Open Sans"/>
          <w:color w:val="004B88"/>
        </w:rPr>
        <w:t>Actively promote the use of self-help information or assisted access to dig</w:t>
      </w:r>
      <w:r>
        <w:rPr>
          <w:rFonts w:ascii="Open Sans" w:hAnsi="Open Sans" w:cs="Open Sans"/>
          <w:color w:val="004B88"/>
        </w:rPr>
        <w:t>ital information as appropriate</w:t>
      </w:r>
      <w:r w:rsidR="0060498A">
        <w:rPr>
          <w:rFonts w:ascii="Open Sans" w:hAnsi="Open Sans" w:cs="Open Sans"/>
          <w:color w:val="004B88"/>
        </w:rPr>
        <w:t>.</w:t>
      </w:r>
    </w:p>
    <w:p w:rsidR="00E064E4" w:rsidRPr="00E064E4" w:rsidRDefault="00E064E4" w:rsidP="00E064E4">
      <w:pPr>
        <w:pStyle w:val="NormalWeb"/>
        <w:numPr>
          <w:ilvl w:val="0"/>
          <w:numId w:val="5"/>
        </w:numPr>
        <w:spacing w:before="0" w:beforeAutospacing="0" w:after="0" w:afterAutospacing="0"/>
        <w:rPr>
          <w:rFonts w:ascii="Open Sans" w:hAnsi="Open Sans" w:cs="Open Sans"/>
          <w:color w:val="004B88"/>
        </w:rPr>
      </w:pPr>
      <w:r w:rsidRPr="00E064E4">
        <w:rPr>
          <w:rFonts w:ascii="Open Sans" w:hAnsi="Open Sans" w:cs="Open Sans"/>
          <w:color w:val="004B88"/>
        </w:rPr>
        <w:t xml:space="preserve">Support and assist clients to: </w:t>
      </w:r>
    </w:p>
    <w:p w:rsidR="00E064E4" w:rsidRPr="00E064E4" w:rsidRDefault="00E064E4" w:rsidP="00E064E4">
      <w:pPr>
        <w:pStyle w:val="NormalWeb"/>
        <w:numPr>
          <w:ilvl w:val="0"/>
          <w:numId w:val="12"/>
        </w:numPr>
        <w:spacing w:before="0" w:beforeAutospacing="0" w:after="0" w:afterAutospacing="0"/>
        <w:rPr>
          <w:rFonts w:ascii="Open Sans" w:hAnsi="Open Sans" w:cs="Open Sans"/>
          <w:color w:val="004B88"/>
        </w:rPr>
      </w:pPr>
      <w:r w:rsidRPr="00E064E4">
        <w:rPr>
          <w:rFonts w:ascii="Open Sans" w:hAnsi="Open Sans" w:cs="Open Sans"/>
          <w:color w:val="004B88"/>
        </w:rPr>
        <w:t xml:space="preserve">access appropriate websites and identify relevant forms and self-help information </w:t>
      </w:r>
    </w:p>
    <w:p w:rsidR="00E064E4" w:rsidRPr="00E064E4" w:rsidRDefault="00E064E4" w:rsidP="00E064E4">
      <w:pPr>
        <w:pStyle w:val="NormalWeb"/>
        <w:numPr>
          <w:ilvl w:val="0"/>
          <w:numId w:val="12"/>
        </w:numPr>
        <w:spacing w:before="0" w:beforeAutospacing="0" w:after="0" w:afterAutospacing="0"/>
        <w:rPr>
          <w:rFonts w:ascii="Open Sans" w:hAnsi="Open Sans" w:cs="Open Sans"/>
          <w:color w:val="004B88"/>
        </w:rPr>
      </w:pPr>
      <w:r w:rsidRPr="00E064E4">
        <w:rPr>
          <w:rFonts w:ascii="Open Sans" w:hAnsi="Open Sans" w:cs="Open Sans"/>
          <w:color w:val="004B88"/>
        </w:rPr>
        <w:t>access, download and print off relevant information to complete online claim forms</w:t>
      </w:r>
    </w:p>
    <w:p w:rsidR="00E064E4" w:rsidRPr="00E064E4" w:rsidRDefault="00E064E4" w:rsidP="00E064E4">
      <w:pPr>
        <w:pStyle w:val="NormalWeb"/>
        <w:numPr>
          <w:ilvl w:val="0"/>
          <w:numId w:val="12"/>
        </w:numPr>
        <w:spacing w:before="0" w:beforeAutospacing="0" w:after="0" w:afterAutospacing="0"/>
        <w:rPr>
          <w:rFonts w:ascii="Open Sans" w:hAnsi="Open Sans" w:cs="Open Sans"/>
          <w:color w:val="004B88"/>
        </w:rPr>
      </w:pPr>
      <w:r w:rsidRPr="00E064E4">
        <w:rPr>
          <w:rFonts w:ascii="Open Sans" w:hAnsi="Open Sans" w:cs="Open Sans"/>
          <w:color w:val="004B88"/>
        </w:rPr>
        <w:t xml:space="preserve">develop the skills and confidence to access digital </w:t>
      </w:r>
      <w:r w:rsidR="004A04B4" w:rsidRPr="00E064E4">
        <w:rPr>
          <w:rFonts w:ascii="Open Sans" w:hAnsi="Open Sans" w:cs="Open Sans"/>
          <w:color w:val="004B88"/>
        </w:rPr>
        <w:t>services.</w:t>
      </w:r>
    </w:p>
    <w:p w:rsidR="00E064E4" w:rsidRPr="00E064E4" w:rsidRDefault="00E064E4" w:rsidP="00E064E4">
      <w:pPr>
        <w:pStyle w:val="NormalWeb"/>
        <w:numPr>
          <w:ilvl w:val="0"/>
          <w:numId w:val="7"/>
        </w:numPr>
        <w:spacing w:before="0" w:beforeAutospacing="0" w:after="0" w:afterAutospacing="0"/>
        <w:rPr>
          <w:rFonts w:ascii="Open Sans" w:hAnsi="Open Sans" w:cs="Open Sans"/>
          <w:color w:val="004B88"/>
        </w:rPr>
      </w:pPr>
      <w:r w:rsidRPr="00E064E4">
        <w:rPr>
          <w:rFonts w:ascii="Open Sans" w:hAnsi="Open Sans" w:cs="Open Sans"/>
          <w:color w:val="004B88"/>
        </w:rPr>
        <w:t xml:space="preserve">Where assisted digital access will not meet the client’s needs, assist them to start their Universal Credit claim. This may include: </w:t>
      </w:r>
    </w:p>
    <w:p w:rsidR="00E064E4" w:rsidRPr="00E064E4" w:rsidRDefault="00E064E4" w:rsidP="0060498A">
      <w:pPr>
        <w:pStyle w:val="NormalWeb"/>
        <w:numPr>
          <w:ilvl w:val="0"/>
          <w:numId w:val="16"/>
        </w:numPr>
        <w:spacing w:before="0" w:beforeAutospacing="0" w:after="0" w:afterAutospacing="0"/>
        <w:rPr>
          <w:rFonts w:ascii="Open Sans" w:hAnsi="Open Sans" w:cs="Open Sans"/>
          <w:color w:val="004B88"/>
        </w:rPr>
      </w:pPr>
      <w:r w:rsidRPr="00E064E4">
        <w:rPr>
          <w:rFonts w:ascii="Open Sans" w:hAnsi="Open Sans" w:cs="Open Sans"/>
          <w:color w:val="004B88"/>
        </w:rPr>
        <w:t>setting up a personal email account for claimants</w:t>
      </w:r>
    </w:p>
    <w:p w:rsidR="00E064E4" w:rsidRPr="00E064E4" w:rsidRDefault="00E064E4" w:rsidP="0060498A">
      <w:pPr>
        <w:pStyle w:val="NormalWeb"/>
        <w:numPr>
          <w:ilvl w:val="0"/>
          <w:numId w:val="16"/>
        </w:numPr>
        <w:spacing w:before="0" w:beforeAutospacing="0" w:after="0" w:afterAutospacing="0"/>
        <w:rPr>
          <w:rFonts w:ascii="Open Sans" w:hAnsi="Open Sans" w:cs="Open Sans"/>
          <w:color w:val="004B88"/>
        </w:rPr>
      </w:pPr>
      <w:r w:rsidRPr="00E064E4">
        <w:rPr>
          <w:rFonts w:ascii="Open Sans" w:hAnsi="Open Sans" w:cs="Open Sans"/>
          <w:color w:val="004B88"/>
        </w:rPr>
        <w:t xml:space="preserve">setting up a new bank account </w:t>
      </w:r>
    </w:p>
    <w:p w:rsidR="00E064E4" w:rsidRPr="00E064E4" w:rsidRDefault="00E064E4" w:rsidP="0060498A">
      <w:pPr>
        <w:pStyle w:val="NormalWeb"/>
        <w:numPr>
          <w:ilvl w:val="0"/>
          <w:numId w:val="16"/>
        </w:numPr>
        <w:spacing w:before="0" w:beforeAutospacing="0" w:after="0" w:afterAutospacing="0"/>
        <w:rPr>
          <w:rFonts w:ascii="Open Sans" w:hAnsi="Open Sans" w:cs="Open Sans"/>
          <w:color w:val="004B88"/>
        </w:rPr>
      </w:pPr>
      <w:r w:rsidRPr="00E064E4">
        <w:rPr>
          <w:rFonts w:ascii="Open Sans" w:hAnsi="Open Sans" w:cs="Open Sans"/>
          <w:color w:val="004B88"/>
        </w:rPr>
        <w:t xml:space="preserve">accessing online gateway and setting up a Universal Credit account </w:t>
      </w:r>
    </w:p>
    <w:p w:rsidR="00E064E4" w:rsidRPr="00E064E4" w:rsidRDefault="00E064E4" w:rsidP="0060498A">
      <w:pPr>
        <w:pStyle w:val="NormalWeb"/>
        <w:numPr>
          <w:ilvl w:val="0"/>
          <w:numId w:val="16"/>
        </w:numPr>
        <w:spacing w:before="0" w:beforeAutospacing="0" w:after="0" w:afterAutospacing="0"/>
        <w:rPr>
          <w:rFonts w:ascii="Open Sans" w:hAnsi="Open Sans" w:cs="Open Sans"/>
          <w:color w:val="004B88"/>
        </w:rPr>
      </w:pPr>
      <w:r w:rsidRPr="00E064E4">
        <w:rPr>
          <w:rFonts w:ascii="Open Sans" w:hAnsi="Open Sans" w:cs="Open Sans"/>
          <w:color w:val="004B88"/>
        </w:rPr>
        <w:t>assisting the client to complete the tasks required</w:t>
      </w:r>
      <w:r w:rsidR="0060498A">
        <w:rPr>
          <w:rFonts w:ascii="Open Sans" w:hAnsi="Open Sans" w:cs="Open Sans"/>
          <w:color w:val="004B88"/>
        </w:rPr>
        <w:t>.</w:t>
      </w:r>
      <w:r w:rsidRPr="00E064E4">
        <w:rPr>
          <w:rFonts w:ascii="Open Sans" w:hAnsi="Open Sans" w:cs="Open Sans"/>
          <w:color w:val="004B88"/>
        </w:rPr>
        <w:t xml:space="preserve"> </w:t>
      </w:r>
    </w:p>
    <w:p w:rsidR="00E064E4" w:rsidRPr="00E064E4" w:rsidRDefault="00E064E4" w:rsidP="00E064E4">
      <w:pPr>
        <w:pStyle w:val="NormalWeb"/>
        <w:numPr>
          <w:ilvl w:val="0"/>
          <w:numId w:val="7"/>
        </w:numPr>
        <w:spacing w:before="0" w:beforeAutospacing="0" w:after="0" w:afterAutospacing="0"/>
        <w:rPr>
          <w:rFonts w:ascii="Open Sans" w:hAnsi="Open Sans" w:cs="Open Sans"/>
          <w:color w:val="004B88"/>
        </w:rPr>
      </w:pPr>
      <w:r w:rsidRPr="00E064E4">
        <w:rPr>
          <w:rFonts w:ascii="Open Sans" w:hAnsi="Open Sans" w:cs="Open Sans"/>
          <w:color w:val="004B88"/>
        </w:rPr>
        <w:t xml:space="preserve">Where a valid claim has been accepted, supporting the client until such time as they receive their first payment. This may include: </w:t>
      </w:r>
    </w:p>
    <w:p w:rsidR="00E064E4" w:rsidRPr="00E064E4" w:rsidRDefault="00E064E4" w:rsidP="00E064E4">
      <w:pPr>
        <w:pStyle w:val="NormalWeb"/>
        <w:numPr>
          <w:ilvl w:val="0"/>
          <w:numId w:val="13"/>
        </w:numPr>
        <w:spacing w:before="0" w:beforeAutospacing="0" w:after="0" w:afterAutospacing="0"/>
        <w:rPr>
          <w:rFonts w:ascii="Open Sans" w:hAnsi="Open Sans" w:cs="Open Sans"/>
          <w:color w:val="004B88"/>
        </w:rPr>
      </w:pPr>
      <w:r w:rsidRPr="00E064E4">
        <w:rPr>
          <w:rFonts w:ascii="Open Sans" w:hAnsi="Open Sans" w:cs="Open Sans"/>
          <w:color w:val="004B88"/>
        </w:rPr>
        <w:t>helping the client verify their identity</w:t>
      </w:r>
    </w:p>
    <w:p w:rsidR="00E064E4" w:rsidRPr="00E064E4" w:rsidRDefault="00E064E4" w:rsidP="00E064E4">
      <w:pPr>
        <w:pStyle w:val="NormalWeb"/>
        <w:numPr>
          <w:ilvl w:val="0"/>
          <w:numId w:val="13"/>
        </w:numPr>
        <w:spacing w:before="0" w:beforeAutospacing="0" w:after="0" w:afterAutospacing="0"/>
        <w:rPr>
          <w:rFonts w:ascii="Open Sans" w:hAnsi="Open Sans" w:cs="Open Sans"/>
          <w:color w:val="004B88"/>
        </w:rPr>
      </w:pPr>
      <w:r w:rsidRPr="00E064E4">
        <w:rPr>
          <w:rFonts w:ascii="Open Sans" w:hAnsi="Open Sans" w:cs="Open Sans"/>
          <w:color w:val="004B88"/>
        </w:rPr>
        <w:t xml:space="preserve">providing and uploading any additional information or evidence that the DWP may require </w:t>
      </w:r>
    </w:p>
    <w:p w:rsidR="00E064E4" w:rsidRPr="00E064E4" w:rsidRDefault="00E064E4" w:rsidP="00E064E4">
      <w:pPr>
        <w:pStyle w:val="NormalWeb"/>
        <w:numPr>
          <w:ilvl w:val="0"/>
          <w:numId w:val="13"/>
        </w:numPr>
        <w:spacing w:before="0" w:beforeAutospacing="0" w:after="0" w:afterAutospacing="0"/>
        <w:rPr>
          <w:rFonts w:ascii="Open Sans" w:hAnsi="Open Sans" w:cs="Open Sans"/>
          <w:color w:val="004B88"/>
        </w:rPr>
      </w:pPr>
      <w:r w:rsidRPr="00E064E4">
        <w:rPr>
          <w:rFonts w:ascii="Open Sans" w:hAnsi="Open Sans" w:cs="Open Sans"/>
          <w:color w:val="004B88"/>
        </w:rPr>
        <w:t xml:space="preserve">setting up an account </w:t>
      </w:r>
    </w:p>
    <w:p w:rsidR="00E064E4" w:rsidRPr="00E064E4" w:rsidRDefault="00E064E4" w:rsidP="00E064E4">
      <w:pPr>
        <w:pStyle w:val="NormalWeb"/>
        <w:numPr>
          <w:ilvl w:val="0"/>
          <w:numId w:val="13"/>
        </w:numPr>
        <w:spacing w:before="0" w:beforeAutospacing="0" w:after="0" w:afterAutospacing="0"/>
        <w:rPr>
          <w:rFonts w:ascii="Open Sans" w:hAnsi="Open Sans" w:cs="Open Sans"/>
          <w:color w:val="004B88"/>
        </w:rPr>
      </w:pPr>
      <w:r w:rsidRPr="00E064E4">
        <w:rPr>
          <w:rFonts w:ascii="Open Sans" w:hAnsi="Open Sans" w:cs="Open Sans"/>
          <w:color w:val="004B88"/>
        </w:rPr>
        <w:t xml:space="preserve">making or reviewing online journal entries </w:t>
      </w:r>
    </w:p>
    <w:p w:rsidR="00E064E4" w:rsidRPr="00E064E4" w:rsidRDefault="00E064E4" w:rsidP="00E064E4">
      <w:pPr>
        <w:pStyle w:val="NormalWeb"/>
        <w:numPr>
          <w:ilvl w:val="0"/>
          <w:numId w:val="13"/>
        </w:numPr>
        <w:spacing w:before="0" w:beforeAutospacing="0" w:after="0" w:afterAutospacing="0"/>
        <w:rPr>
          <w:rFonts w:ascii="Open Sans" w:hAnsi="Open Sans" w:cs="Open Sans"/>
          <w:color w:val="004B88"/>
        </w:rPr>
      </w:pPr>
      <w:r w:rsidRPr="00E064E4">
        <w:rPr>
          <w:rFonts w:ascii="Open Sans" w:hAnsi="Open Sans" w:cs="Open Sans"/>
          <w:color w:val="004B88"/>
        </w:rPr>
        <w:t xml:space="preserve">notifying any change of circumstances </w:t>
      </w:r>
    </w:p>
    <w:p w:rsidR="00E064E4" w:rsidRPr="00E064E4" w:rsidRDefault="00E064E4" w:rsidP="00E064E4">
      <w:pPr>
        <w:pStyle w:val="NormalWeb"/>
        <w:numPr>
          <w:ilvl w:val="0"/>
          <w:numId w:val="13"/>
        </w:numPr>
        <w:spacing w:before="0" w:beforeAutospacing="0" w:after="0" w:afterAutospacing="0"/>
        <w:rPr>
          <w:rFonts w:ascii="Open Sans" w:hAnsi="Open Sans" w:cs="Open Sans"/>
          <w:color w:val="004B88"/>
        </w:rPr>
      </w:pPr>
      <w:r w:rsidRPr="00E064E4">
        <w:rPr>
          <w:rFonts w:ascii="Open Sans" w:hAnsi="Open Sans" w:cs="Open Sans"/>
          <w:color w:val="004B88"/>
        </w:rPr>
        <w:t xml:space="preserve">preparing for DWP work coach appointments </w:t>
      </w:r>
    </w:p>
    <w:p w:rsidR="00E064E4" w:rsidRPr="00E064E4" w:rsidRDefault="00E064E4" w:rsidP="00E064E4">
      <w:pPr>
        <w:pStyle w:val="NormalWeb"/>
        <w:numPr>
          <w:ilvl w:val="0"/>
          <w:numId w:val="13"/>
        </w:numPr>
        <w:spacing w:before="0" w:beforeAutospacing="0" w:after="0" w:afterAutospacing="0"/>
        <w:rPr>
          <w:rFonts w:ascii="Open Sans" w:hAnsi="Open Sans" w:cs="Open Sans"/>
          <w:color w:val="004B88"/>
        </w:rPr>
      </w:pPr>
      <w:r w:rsidRPr="00E064E4">
        <w:rPr>
          <w:rFonts w:ascii="Open Sans" w:hAnsi="Open Sans" w:cs="Open Sans"/>
          <w:color w:val="004B88"/>
        </w:rPr>
        <w:t>providing basic budgeting support including accessing emergency financial support e.g. foodbank vouchers</w:t>
      </w:r>
      <w:r w:rsidR="00D7145B">
        <w:rPr>
          <w:rFonts w:ascii="Open Sans" w:hAnsi="Open Sans" w:cs="Open Sans"/>
          <w:color w:val="004B88"/>
        </w:rPr>
        <w:t>, r</w:t>
      </w:r>
      <w:r w:rsidRPr="00E064E4">
        <w:rPr>
          <w:rFonts w:ascii="Open Sans" w:hAnsi="Open Sans" w:cs="Open Sans"/>
          <w:color w:val="004B88"/>
        </w:rPr>
        <w:t>esearch and campaigns</w:t>
      </w:r>
      <w:r w:rsidR="0060498A">
        <w:rPr>
          <w:rFonts w:ascii="Open Sans" w:hAnsi="Open Sans" w:cs="Open Sans"/>
          <w:color w:val="004B88"/>
        </w:rPr>
        <w:t>.</w:t>
      </w:r>
      <w:r w:rsidRPr="00E064E4">
        <w:rPr>
          <w:rFonts w:ascii="Open Sans" w:hAnsi="Open Sans" w:cs="Open Sans"/>
          <w:color w:val="004B88"/>
        </w:rPr>
        <w:t xml:space="preserve"> </w:t>
      </w:r>
    </w:p>
    <w:p w:rsidR="00E064E4" w:rsidRPr="00E064E4" w:rsidRDefault="00E064E4" w:rsidP="00E064E4">
      <w:pPr>
        <w:pStyle w:val="NormalWeb"/>
        <w:numPr>
          <w:ilvl w:val="0"/>
          <w:numId w:val="7"/>
        </w:numPr>
        <w:spacing w:before="0" w:beforeAutospacing="0" w:after="0" w:afterAutospacing="0"/>
        <w:rPr>
          <w:rFonts w:ascii="Open Sans" w:hAnsi="Open Sans" w:cs="Open Sans"/>
          <w:color w:val="004B88"/>
        </w:rPr>
      </w:pPr>
      <w:r w:rsidRPr="00E064E4">
        <w:rPr>
          <w:rFonts w:ascii="Open Sans" w:hAnsi="Open Sans" w:cs="Open Sans"/>
          <w:color w:val="004B88"/>
        </w:rPr>
        <w:t>Collect evidence to highlight any problem areas and provide case studies to demonstrate the impact of the project</w:t>
      </w:r>
      <w:r w:rsidR="0060498A">
        <w:rPr>
          <w:rFonts w:ascii="Open Sans" w:hAnsi="Open Sans" w:cs="Open Sans"/>
          <w:color w:val="004B88"/>
        </w:rPr>
        <w:t>.</w:t>
      </w:r>
      <w:r w:rsidRPr="00E064E4">
        <w:rPr>
          <w:rFonts w:ascii="Open Sans" w:hAnsi="Open Sans" w:cs="Open Sans"/>
          <w:color w:val="004B88"/>
        </w:rPr>
        <w:t xml:space="preserve"> </w:t>
      </w:r>
    </w:p>
    <w:p w:rsidR="00E064E4" w:rsidRPr="00E064E4" w:rsidRDefault="00E064E4" w:rsidP="00E064E4">
      <w:pPr>
        <w:pStyle w:val="NormalWeb"/>
        <w:numPr>
          <w:ilvl w:val="0"/>
          <w:numId w:val="7"/>
        </w:numPr>
        <w:spacing w:before="0" w:beforeAutospacing="0" w:after="0" w:afterAutospacing="0"/>
        <w:rPr>
          <w:rFonts w:ascii="Open Sans" w:hAnsi="Open Sans" w:cs="Open Sans"/>
          <w:color w:val="004B88"/>
        </w:rPr>
      </w:pPr>
      <w:r w:rsidRPr="00E064E4">
        <w:rPr>
          <w:rFonts w:ascii="Open Sans" w:hAnsi="Open Sans" w:cs="Open Sans"/>
          <w:color w:val="004B88"/>
        </w:rPr>
        <w:t>Maintain case records for the purpose of continuity, information retrieval, statistical monitoring and report preparation</w:t>
      </w:r>
      <w:r w:rsidR="0060498A">
        <w:rPr>
          <w:rFonts w:ascii="Open Sans" w:hAnsi="Open Sans" w:cs="Open Sans"/>
          <w:color w:val="004B88"/>
        </w:rPr>
        <w:t>.</w:t>
      </w:r>
      <w:r w:rsidR="00982C88">
        <w:rPr>
          <w:rFonts w:ascii="Open Sans" w:hAnsi="Open Sans" w:cs="Open Sans"/>
          <w:color w:val="004B88"/>
        </w:rPr>
        <w:t xml:space="preserve"> Ensuring that all quality criteria is met.</w:t>
      </w:r>
    </w:p>
    <w:p w:rsidR="004A04B4" w:rsidRPr="00E064E4" w:rsidRDefault="004A04B4" w:rsidP="004A04B4">
      <w:pPr>
        <w:pStyle w:val="ListParagraph"/>
        <w:widowControl w:val="0"/>
        <w:numPr>
          <w:ilvl w:val="0"/>
          <w:numId w:val="7"/>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Work in a variety of settings</w:t>
      </w:r>
      <w:r w:rsidR="00982C88">
        <w:rPr>
          <w:rFonts w:ascii="Open Sans" w:eastAsia="Open Sans" w:hAnsi="Open Sans" w:cs="Open Sans"/>
          <w:color w:val="004B88"/>
          <w:sz w:val="24"/>
          <w:szCs w:val="24"/>
        </w:rPr>
        <w:t xml:space="preserve"> – if needed – in</w:t>
      </w:r>
      <w:r w:rsidRPr="00E064E4">
        <w:rPr>
          <w:rFonts w:ascii="Open Sans" w:eastAsia="Open Sans" w:hAnsi="Open Sans" w:cs="Open Sans"/>
          <w:color w:val="004B88"/>
          <w:sz w:val="24"/>
          <w:szCs w:val="24"/>
        </w:rPr>
        <w:t>cluding community outreach, Jobcentres and local authority offices as required.</w:t>
      </w:r>
    </w:p>
    <w:p w:rsidR="00E064E4" w:rsidRPr="00E064E4" w:rsidRDefault="00E064E4" w:rsidP="00E064E4">
      <w:pPr>
        <w:pStyle w:val="NormalWeb"/>
        <w:spacing w:before="0" w:beforeAutospacing="0" w:after="0" w:afterAutospacing="0"/>
        <w:ind w:left="720"/>
        <w:rPr>
          <w:rFonts w:ascii="Open Sans" w:hAnsi="Open Sans" w:cs="Open Sans"/>
          <w:color w:val="004B88"/>
        </w:rPr>
      </w:pPr>
    </w:p>
    <w:p w:rsidR="00E064E4" w:rsidRPr="00E064E4" w:rsidRDefault="00E064E4" w:rsidP="00E064E4">
      <w:pPr>
        <w:pStyle w:val="NormalWeb"/>
        <w:spacing w:before="0" w:beforeAutospacing="0" w:after="0" w:afterAutospacing="0"/>
        <w:rPr>
          <w:rFonts w:ascii="Open Sans" w:hAnsi="Open Sans" w:cs="Open Sans"/>
          <w:b/>
          <w:color w:val="004B88"/>
        </w:rPr>
      </w:pPr>
      <w:r w:rsidRPr="00E064E4">
        <w:rPr>
          <w:rFonts w:ascii="Open Sans" w:hAnsi="Open Sans" w:cs="Open Sans"/>
          <w:b/>
          <w:color w:val="004B88"/>
        </w:rPr>
        <w:t>Professional development:</w:t>
      </w:r>
    </w:p>
    <w:p w:rsidR="00E064E4" w:rsidRPr="00E064E4" w:rsidRDefault="00E064E4" w:rsidP="00E064E4">
      <w:pPr>
        <w:pStyle w:val="NormalWeb"/>
        <w:numPr>
          <w:ilvl w:val="0"/>
          <w:numId w:val="7"/>
        </w:numPr>
        <w:spacing w:before="0" w:beforeAutospacing="0" w:after="0" w:afterAutospacing="0"/>
        <w:rPr>
          <w:rFonts w:ascii="Open Sans" w:hAnsi="Open Sans" w:cs="Open Sans"/>
          <w:color w:val="004B88"/>
        </w:rPr>
      </w:pPr>
      <w:r w:rsidRPr="00E064E4">
        <w:rPr>
          <w:rFonts w:ascii="Open Sans" w:hAnsi="Open Sans" w:cs="Open Sans"/>
          <w:color w:val="004B88"/>
        </w:rPr>
        <w:t>Keep up to date with legislation, policies and procedures, undertake appropriate training and read relevant publications</w:t>
      </w:r>
      <w:r w:rsidR="0060498A">
        <w:rPr>
          <w:rFonts w:ascii="Open Sans" w:hAnsi="Open Sans" w:cs="Open Sans"/>
          <w:color w:val="004B88"/>
        </w:rPr>
        <w:t>.</w:t>
      </w:r>
      <w:r w:rsidRPr="00E064E4">
        <w:rPr>
          <w:rFonts w:ascii="Open Sans" w:hAnsi="Open Sans" w:cs="Open Sans"/>
          <w:color w:val="004B88"/>
        </w:rPr>
        <w:t xml:space="preserve"> </w:t>
      </w:r>
    </w:p>
    <w:p w:rsidR="00E064E4" w:rsidRPr="00E064E4" w:rsidRDefault="00E064E4" w:rsidP="00E064E4">
      <w:pPr>
        <w:pStyle w:val="NormalWeb"/>
        <w:numPr>
          <w:ilvl w:val="0"/>
          <w:numId w:val="7"/>
        </w:numPr>
        <w:spacing w:before="0" w:beforeAutospacing="0" w:after="0" w:afterAutospacing="0"/>
        <w:rPr>
          <w:rFonts w:ascii="Open Sans" w:hAnsi="Open Sans" w:cs="Open Sans"/>
          <w:color w:val="004B88"/>
        </w:rPr>
      </w:pPr>
      <w:r w:rsidRPr="00E064E4">
        <w:rPr>
          <w:rFonts w:ascii="Open Sans" w:hAnsi="Open Sans" w:cs="Open Sans"/>
          <w:color w:val="004B88"/>
        </w:rPr>
        <w:t>Attend relevant internal and external meetings as agreed with the line manager</w:t>
      </w:r>
      <w:r w:rsidR="0060498A">
        <w:rPr>
          <w:rFonts w:ascii="Open Sans" w:hAnsi="Open Sans" w:cs="Open Sans"/>
          <w:color w:val="004B88"/>
        </w:rPr>
        <w:t>.</w:t>
      </w:r>
      <w:r w:rsidRPr="00E064E4">
        <w:rPr>
          <w:rFonts w:ascii="Open Sans" w:hAnsi="Open Sans" w:cs="Open Sans"/>
          <w:color w:val="004B88"/>
        </w:rPr>
        <w:t xml:space="preserve"> </w:t>
      </w:r>
    </w:p>
    <w:p w:rsidR="00E064E4" w:rsidRPr="00E064E4" w:rsidRDefault="00E064E4" w:rsidP="00E064E4">
      <w:pPr>
        <w:pStyle w:val="NormalWeb"/>
        <w:numPr>
          <w:ilvl w:val="0"/>
          <w:numId w:val="7"/>
        </w:numPr>
        <w:spacing w:before="0" w:beforeAutospacing="0" w:after="0" w:afterAutospacing="0"/>
        <w:rPr>
          <w:rFonts w:ascii="Open Sans" w:hAnsi="Open Sans" w:cs="Open Sans"/>
          <w:color w:val="004B88"/>
        </w:rPr>
      </w:pPr>
      <w:r w:rsidRPr="00E064E4">
        <w:rPr>
          <w:rFonts w:ascii="Open Sans" w:hAnsi="Open Sans" w:cs="Open Sans"/>
          <w:color w:val="004B88"/>
        </w:rPr>
        <w:t>Prepare for and attend supervision sessions</w:t>
      </w:r>
      <w:r>
        <w:rPr>
          <w:rFonts w:ascii="Open Sans" w:hAnsi="Open Sans" w:cs="Open Sans"/>
          <w:color w:val="004B88"/>
        </w:rPr>
        <w:t>,</w:t>
      </w:r>
      <w:r w:rsidRPr="00E064E4">
        <w:rPr>
          <w:rFonts w:ascii="Open Sans" w:hAnsi="Open Sans" w:cs="Open Sans"/>
          <w:color w:val="004B88"/>
        </w:rPr>
        <w:t xml:space="preserve"> team meetings</w:t>
      </w:r>
      <w:r>
        <w:rPr>
          <w:rFonts w:ascii="Open Sans" w:hAnsi="Open Sans" w:cs="Open Sans"/>
          <w:color w:val="004B88"/>
        </w:rPr>
        <w:t>,</w:t>
      </w:r>
      <w:r w:rsidRPr="00E064E4">
        <w:rPr>
          <w:rFonts w:ascii="Open Sans" w:hAnsi="Open Sans" w:cs="Open Sans"/>
          <w:color w:val="004B88"/>
        </w:rPr>
        <w:t xml:space="preserve"> staff meetings as appropriate</w:t>
      </w:r>
      <w:r w:rsidR="0060498A">
        <w:rPr>
          <w:rFonts w:ascii="Open Sans" w:hAnsi="Open Sans" w:cs="Open Sans"/>
          <w:color w:val="004B88"/>
        </w:rPr>
        <w:t>.</w:t>
      </w:r>
    </w:p>
    <w:p w:rsidR="00E064E4" w:rsidRPr="00E064E4" w:rsidRDefault="00E064E4" w:rsidP="00E064E4">
      <w:pPr>
        <w:pStyle w:val="NormalWeb"/>
        <w:spacing w:before="0" w:beforeAutospacing="0" w:after="0" w:afterAutospacing="0"/>
        <w:rPr>
          <w:rFonts w:ascii="Open Sans" w:hAnsi="Open Sans" w:cs="Open Sans"/>
          <w:b/>
          <w:color w:val="004B88"/>
        </w:rPr>
      </w:pPr>
    </w:p>
    <w:p w:rsidR="00270DCC" w:rsidRPr="00E064E4" w:rsidRDefault="003116E9">
      <w:pPr>
        <w:widowControl w:val="0"/>
        <w:spacing w:line="240" w:lineRule="auto"/>
        <w:rPr>
          <w:rFonts w:ascii="Open Sans" w:eastAsia="Open Sans" w:hAnsi="Open Sans" w:cs="Open Sans"/>
          <w:b/>
          <w:color w:val="004B88"/>
          <w:sz w:val="24"/>
          <w:szCs w:val="24"/>
        </w:rPr>
      </w:pPr>
      <w:r w:rsidRPr="00E064E4">
        <w:rPr>
          <w:rFonts w:ascii="Open Sans" w:eastAsia="Open Sans" w:hAnsi="Open Sans" w:cs="Open Sans"/>
          <w:b/>
          <w:color w:val="004B88"/>
          <w:sz w:val="24"/>
          <w:szCs w:val="24"/>
        </w:rPr>
        <w:t>Administration</w:t>
      </w:r>
    </w:p>
    <w:p w:rsidR="00270DCC" w:rsidRPr="00E064E4" w:rsidRDefault="003116E9" w:rsidP="00E064E4">
      <w:pPr>
        <w:pStyle w:val="ListParagraph"/>
        <w:widowControl w:val="0"/>
        <w:numPr>
          <w:ilvl w:val="0"/>
          <w:numId w:val="14"/>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Use of telephony and IT equipment for multi</w:t>
      </w:r>
      <w:r w:rsidR="00E90164" w:rsidRPr="00E064E4">
        <w:rPr>
          <w:rFonts w:ascii="Open Sans" w:eastAsia="Open Sans" w:hAnsi="Open Sans" w:cs="Open Sans"/>
          <w:color w:val="004B88"/>
          <w:sz w:val="24"/>
          <w:szCs w:val="24"/>
        </w:rPr>
        <w:t>-</w:t>
      </w:r>
      <w:r w:rsidRPr="00E064E4">
        <w:rPr>
          <w:rFonts w:ascii="Open Sans" w:eastAsia="Open Sans" w:hAnsi="Open Sans" w:cs="Open Sans"/>
          <w:color w:val="004B88"/>
          <w:sz w:val="24"/>
          <w:szCs w:val="24"/>
        </w:rPr>
        <w:t>channel delivery of advice services</w:t>
      </w:r>
      <w:r w:rsidR="0060498A">
        <w:rPr>
          <w:rFonts w:ascii="Open Sans" w:eastAsia="Open Sans" w:hAnsi="Open Sans" w:cs="Open Sans"/>
          <w:color w:val="004B88"/>
          <w:sz w:val="24"/>
          <w:szCs w:val="24"/>
        </w:rPr>
        <w:t>.</w:t>
      </w:r>
    </w:p>
    <w:p w:rsidR="00E064E4" w:rsidRDefault="003116E9" w:rsidP="00E064E4">
      <w:pPr>
        <w:pStyle w:val="ListParagraph"/>
        <w:widowControl w:val="0"/>
        <w:numPr>
          <w:ilvl w:val="0"/>
          <w:numId w:val="14"/>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Use of IT software for statistical recording of information relating to research and campaigns and funding requirements, record keeping and document production. </w:t>
      </w:r>
    </w:p>
    <w:p w:rsidR="00270DCC" w:rsidRPr="00E064E4" w:rsidRDefault="003116E9" w:rsidP="00E064E4">
      <w:pPr>
        <w:pStyle w:val="ListParagraph"/>
        <w:widowControl w:val="0"/>
        <w:numPr>
          <w:ilvl w:val="0"/>
          <w:numId w:val="14"/>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Ensure GDPR compliant training is completed on an annual basis</w:t>
      </w:r>
      <w:r w:rsidR="00E90164" w:rsidRPr="00E064E4">
        <w:rPr>
          <w:rFonts w:ascii="Open Sans" w:eastAsia="Open Sans" w:hAnsi="Open Sans" w:cs="Open Sans"/>
          <w:color w:val="004B88"/>
          <w:sz w:val="24"/>
          <w:szCs w:val="24"/>
        </w:rPr>
        <w:t xml:space="preserve"> and followed at all times.</w:t>
      </w:r>
    </w:p>
    <w:p w:rsidR="00270DCC" w:rsidRPr="00E064E4" w:rsidRDefault="003116E9" w:rsidP="00E064E4">
      <w:pPr>
        <w:pStyle w:val="ListParagraph"/>
        <w:widowControl w:val="0"/>
        <w:numPr>
          <w:ilvl w:val="0"/>
          <w:numId w:val="14"/>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Ensure that all work conforms to </w:t>
      </w:r>
      <w:r w:rsidR="00D25114" w:rsidRPr="00E064E4">
        <w:rPr>
          <w:rFonts w:ascii="Open Sans" w:eastAsia="Open Sans" w:hAnsi="Open Sans" w:cs="Open Sans"/>
          <w:color w:val="004B88"/>
          <w:sz w:val="24"/>
          <w:szCs w:val="24"/>
        </w:rPr>
        <w:t xml:space="preserve">our organisation’s systems </w:t>
      </w:r>
      <w:r w:rsidRPr="00E064E4">
        <w:rPr>
          <w:rFonts w:ascii="Open Sans" w:eastAsia="Open Sans" w:hAnsi="Open Sans" w:cs="Open Sans"/>
          <w:color w:val="004B88"/>
          <w:sz w:val="24"/>
          <w:szCs w:val="24"/>
        </w:rPr>
        <w:t>and procedures</w:t>
      </w:r>
      <w:r w:rsidR="00E90164" w:rsidRPr="00E064E4">
        <w:rPr>
          <w:rFonts w:ascii="Open Sans" w:eastAsia="Open Sans" w:hAnsi="Open Sans" w:cs="Open Sans"/>
          <w:color w:val="004B88"/>
          <w:sz w:val="24"/>
          <w:szCs w:val="24"/>
        </w:rPr>
        <w:t>.</w:t>
      </w:r>
    </w:p>
    <w:p w:rsidR="00D25114" w:rsidRPr="00E064E4" w:rsidRDefault="00D25114" w:rsidP="00E064E4">
      <w:pPr>
        <w:pStyle w:val="ListParagraph"/>
        <w:widowControl w:val="0"/>
        <w:numPr>
          <w:ilvl w:val="0"/>
          <w:numId w:val="14"/>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Keep up to date with policies and procedures relevant to our organisations work and undertake appropriate training.  </w:t>
      </w: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 </w:t>
      </w: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Other duties and responsibilities</w:t>
      </w:r>
      <w:r w:rsidRPr="00E064E4">
        <w:rPr>
          <w:rFonts w:ascii="Open Sans" w:eastAsia="Open Sans" w:hAnsi="Open Sans" w:cs="Open Sans"/>
          <w:color w:val="004B88"/>
          <w:sz w:val="24"/>
          <w:szCs w:val="24"/>
        </w:rPr>
        <w:t xml:space="preserve"> </w:t>
      </w:r>
    </w:p>
    <w:p w:rsidR="00E064E4" w:rsidRPr="00E064E4" w:rsidRDefault="00E064E4" w:rsidP="00E064E4">
      <w:pPr>
        <w:pStyle w:val="NormalWeb"/>
        <w:numPr>
          <w:ilvl w:val="0"/>
          <w:numId w:val="15"/>
        </w:numPr>
        <w:spacing w:before="0" w:beforeAutospacing="0" w:after="0" w:afterAutospacing="0"/>
        <w:jc w:val="both"/>
        <w:rPr>
          <w:rFonts w:ascii="Open Sans" w:hAnsi="Open Sans" w:cs="Open Sans"/>
          <w:color w:val="004B88"/>
        </w:rPr>
      </w:pPr>
      <w:r w:rsidRPr="00E064E4">
        <w:rPr>
          <w:rFonts w:ascii="Open Sans" w:hAnsi="Open Sans" w:cs="Open Sans"/>
          <w:color w:val="004B88"/>
        </w:rPr>
        <w:t xml:space="preserve">Carry out any other relevant administrative and support duties required to ensure effective delivery of the Universal </w:t>
      </w:r>
      <w:r>
        <w:rPr>
          <w:rFonts w:ascii="Open Sans" w:hAnsi="Open Sans" w:cs="Open Sans"/>
          <w:color w:val="004B88"/>
        </w:rPr>
        <w:t>Credit:</w:t>
      </w:r>
      <w:r w:rsidR="0060498A">
        <w:rPr>
          <w:rFonts w:ascii="Open Sans" w:hAnsi="Open Sans" w:cs="Open Sans"/>
          <w:color w:val="004B88"/>
        </w:rPr>
        <w:t xml:space="preserve"> Help to Claim service.</w:t>
      </w:r>
    </w:p>
    <w:p w:rsidR="00270DCC" w:rsidRPr="00E064E4" w:rsidRDefault="003116E9" w:rsidP="00E064E4">
      <w:pPr>
        <w:pStyle w:val="ListParagraph"/>
        <w:widowControl w:val="0"/>
        <w:numPr>
          <w:ilvl w:val="0"/>
          <w:numId w:val="15"/>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Demonstrate commitment to the aims and policies of Citizens Advice</w:t>
      </w:r>
      <w:r w:rsidR="00E90164" w:rsidRPr="00E064E4">
        <w:rPr>
          <w:rFonts w:ascii="Open Sans" w:eastAsia="Open Sans" w:hAnsi="Open Sans" w:cs="Open Sans"/>
          <w:color w:val="004B88"/>
          <w:sz w:val="24"/>
          <w:szCs w:val="24"/>
        </w:rPr>
        <w:t>.</w:t>
      </w:r>
      <w:r w:rsidRPr="00E064E4">
        <w:rPr>
          <w:rFonts w:ascii="Open Sans" w:eastAsia="Open Sans" w:hAnsi="Open Sans" w:cs="Open Sans"/>
          <w:color w:val="004B88"/>
          <w:sz w:val="24"/>
          <w:szCs w:val="24"/>
        </w:rPr>
        <w:t xml:space="preserve"> </w:t>
      </w:r>
    </w:p>
    <w:p w:rsidR="00270DCC" w:rsidRPr="00337955" w:rsidRDefault="003116E9" w:rsidP="00E064E4">
      <w:pPr>
        <w:pStyle w:val="ListParagraph"/>
        <w:widowControl w:val="0"/>
        <w:numPr>
          <w:ilvl w:val="0"/>
          <w:numId w:val="15"/>
        </w:numPr>
        <w:spacing w:line="240" w:lineRule="auto"/>
        <w:rPr>
          <w:rFonts w:ascii="Open Sans" w:eastAsia="Open Sans" w:hAnsi="Open Sans" w:cs="Open Sans"/>
          <w:b/>
          <w:color w:val="004B88"/>
          <w:sz w:val="24"/>
          <w:szCs w:val="24"/>
        </w:rPr>
      </w:pPr>
      <w:r w:rsidRPr="00E064E4">
        <w:rPr>
          <w:rFonts w:ascii="Open Sans" w:eastAsia="Open Sans" w:hAnsi="Open Sans" w:cs="Open Sans"/>
          <w:color w:val="004B88"/>
          <w:sz w:val="24"/>
          <w:szCs w:val="24"/>
        </w:rPr>
        <w:t>Abide by health and safety guidelines and share responsibility for own safety and that of colleagues</w:t>
      </w:r>
      <w:r w:rsidR="00E90164" w:rsidRPr="00E064E4">
        <w:rPr>
          <w:rFonts w:ascii="Open Sans" w:eastAsia="Open Sans" w:hAnsi="Open Sans" w:cs="Open Sans"/>
          <w:color w:val="004B88"/>
          <w:sz w:val="24"/>
          <w:szCs w:val="24"/>
        </w:rPr>
        <w:t>.</w:t>
      </w:r>
      <w:r w:rsidRPr="00E064E4">
        <w:rPr>
          <w:rFonts w:ascii="Open Sans" w:eastAsia="Open Sans" w:hAnsi="Open Sans" w:cs="Open Sans"/>
          <w:color w:val="004B88"/>
          <w:sz w:val="24"/>
          <w:szCs w:val="24"/>
        </w:rPr>
        <w:t xml:space="preserve"> </w:t>
      </w:r>
    </w:p>
    <w:p w:rsidR="00337955" w:rsidRPr="00E064E4" w:rsidRDefault="00337955" w:rsidP="00337955">
      <w:pPr>
        <w:pStyle w:val="ListParagraph"/>
        <w:widowControl w:val="0"/>
        <w:spacing w:line="240" w:lineRule="auto"/>
        <w:rPr>
          <w:rFonts w:ascii="Open Sans" w:eastAsia="Open Sans" w:hAnsi="Open Sans" w:cs="Open Sans"/>
          <w:b/>
          <w:color w:val="004B88"/>
          <w:sz w:val="24"/>
          <w:szCs w:val="24"/>
        </w:rPr>
      </w:pPr>
    </w:p>
    <w:p w:rsidR="00270DCC" w:rsidRPr="00E064E4" w:rsidRDefault="00270DCC">
      <w:pPr>
        <w:widowControl w:val="0"/>
        <w:spacing w:line="240" w:lineRule="auto"/>
        <w:rPr>
          <w:rFonts w:ascii="Open Sans" w:eastAsia="Open Sans" w:hAnsi="Open Sans" w:cs="Open Sans"/>
          <w:b/>
          <w:color w:val="004B88"/>
          <w:sz w:val="24"/>
          <w:szCs w:val="24"/>
        </w:rPr>
      </w:pPr>
    </w:p>
    <w:p w:rsidR="00270DCC" w:rsidRPr="00E064E4" w:rsidRDefault="003116E9" w:rsidP="00E90164">
      <w:pPr>
        <w:widowControl w:val="0"/>
        <w:rPr>
          <w:rFonts w:ascii="Open Sans" w:eastAsia="Open Sans" w:hAnsi="Open Sans" w:cs="Open Sans"/>
          <w:b/>
          <w:color w:val="004B88"/>
          <w:sz w:val="24"/>
          <w:szCs w:val="24"/>
        </w:rPr>
      </w:pPr>
      <w:r w:rsidRPr="00E064E4">
        <w:rPr>
          <w:rFonts w:ascii="Open Sans" w:eastAsia="Open Sans" w:hAnsi="Open Sans" w:cs="Open Sans"/>
          <w:noProof/>
          <w:color w:val="004B88"/>
          <w:sz w:val="28"/>
          <w:szCs w:val="28"/>
        </w:rPr>
        <w:drawing>
          <wp:inline distT="19050" distB="19050" distL="19050" distR="19050" wp14:anchorId="51086538" wp14:editId="4A2004C3">
            <wp:extent cx="490682" cy="4318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90682" cy="431800"/>
                    </a:xfrm>
                    <a:prstGeom prst="rect">
                      <a:avLst/>
                    </a:prstGeom>
                    <a:ln/>
                  </pic:spPr>
                </pic:pic>
              </a:graphicData>
            </a:graphic>
          </wp:inline>
        </w:drawing>
      </w:r>
      <w:r w:rsidRPr="00E064E4">
        <w:rPr>
          <w:rFonts w:ascii="Open Sans" w:eastAsia="Open Sans" w:hAnsi="Open Sans" w:cs="Open Sans"/>
          <w:color w:val="004B88"/>
          <w:sz w:val="28"/>
          <w:szCs w:val="28"/>
        </w:rPr>
        <w:t xml:space="preserve">  </w:t>
      </w:r>
      <w:r w:rsidRPr="00E064E4">
        <w:rPr>
          <w:rFonts w:ascii="Open Sans" w:eastAsia="Open Sans" w:hAnsi="Open Sans" w:cs="Open Sans"/>
          <w:b/>
          <w:color w:val="004B88"/>
          <w:sz w:val="54"/>
          <w:szCs w:val="54"/>
        </w:rPr>
        <w:t>Person specification</w:t>
      </w:r>
      <w:r w:rsidRPr="00E064E4">
        <w:rPr>
          <w:rFonts w:ascii="Open Sans" w:eastAsia="Open Sans" w:hAnsi="Open Sans" w:cs="Open Sans"/>
          <w:b/>
          <w:color w:val="004B88"/>
          <w:sz w:val="54"/>
          <w:szCs w:val="54"/>
        </w:rPr>
        <w:br/>
      </w:r>
      <w:r w:rsidRPr="00E064E4">
        <w:rPr>
          <w:rFonts w:ascii="Open Sans" w:eastAsia="Open Sans" w:hAnsi="Open Sans" w:cs="Open Sans"/>
          <w:color w:val="004B88"/>
          <w:sz w:val="24"/>
          <w:szCs w:val="24"/>
        </w:rPr>
        <w:br/>
      </w:r>
      <w:r w:rsidRPr="00E064E4">
        <w:rPr>
          <w:rFonts w:ascii="Open Sans" w:eastAsia="Open Sans" w:hAnsi="Open Sans" w:cs="Open Sans"/>
          <w:b/>
          <w:color w:val="004B88"/>
          <w:sz w:val="24"/>
          <w:szCs w:val="24"/>
        </w:rPr>
        <w:t xml:space="preserve">Essential </w:t>
      </w:r>
    </w:p>
    <w:p w:rsidR="00982C88" w:rsidRDefault="00D25114" w:rsidP="00D25114">
      <w:pPr>
        <w:widowControl w:val="0"/>
        <w:spacing w:line="240" w:lineRule="auto"/>
        <w:ind w:left="567" w:hanging="567"/>
        <w:rPr>
          <w:rFonts w:ascii="Open Sans" w:eastAsia="Open Sans" w:hAnsi="Open Sans" w:cs="Open Sans"/>
          <w:color w:val="004B88"/>
          <w:sz w:val="24"/>
          <w:szCs w:val="24"/>
        </w:rPr>
      </w:pPr>
      <w:r w:rsidRPr="00E064E4">
        <w:rPr>
          <w:rFonts w:ascii="Open Sans" w:eastAsia="Open Sans" w:hAnsi="Open Sans" w:cs="Open Sans"/>
          <w:color w:val="004B88"/>
          <w:sz w:val="24"/>
          <w:szCs w:val="24"/>
        </w:rPr>
        <w:t>1.</w:t>
      </w:r>
      <w:r w:rsidRPr="00E064E4">
        <w:rPr>
          <w:rFonts w:ascii="Open Sans" w:eastAsia="Open Sans" w:hAnsi="Open Sans" w:cs="Open Sans"/>
          <w:color w:val="004B88"/>
          <w:sz w:val="24"/>
          <w:szCs w:val="24"/>
        </w:rPr>
        <w:tab/>
      </w:r>
      <w:r w:rsidR="00E064E4">
        <w:rPr>
          <w:rFonts w:ascii="Open Sans" w:eastAsia="Open Sans" w:hAnsi="Open Sans" w:cs="Open Sans"/>
          <w:color w:val="004B88"/>
          <w:sz w:val="24"/>
          <w:szCs w:val="24"/>
        </w:rPr>
        <w:t>R</w:t>
      </w:r>
      <w:r w:rsidRPr="00E064E4">
        <w:rPr>
          <w:rFonts w:ascii="Open Sans" w:eastAsia="Open Sans" w:hAnsi="Open Sans" w:cs="Open Sans"/>
          <w:color w:val="004B88"/>
          <w:sz w:val="24"/>
          <w:szCs w:val="24"/>
        </w:rPr>
        <w:t>ecent and experience of generalist</w:t>
      </w:r>
      <w:r w:rsidR="00813D45">
        <w:rPr>
          <w:rFonts w:ascii="Open Sans" w:eastAsia="Open Sans" w:hAnsi="Open Sans" w:cs="Open Sans"/>
          <w:color w:val="004B88"/>
          <w:sz w:val="24"/>
          <w:szCs w:val="24"/>
        </w:rPr>
        <w:t xml:space="preserve"> and</w:t>
      </w:r>
      <w:r w:rsidRPr="00E064E4">
        <w:rPr>
          <w:rFonts w:ascii="Open Sans" w:eastAsia="Open Sans" w:hAnsi="Open Sans" w:cs="Open Sans"/>
          <w:color w:val="004B88"/>
          <w:sz w:val="24"/>
          <w:szCs w:val="24"/>
        </w:rPr>
        <w:t>/</w:t>
      </w:r>
      <w:r w:rsidR="00813D45">
        <w:rPr>
          <w:rFonts w:ascii="Open Sans" w:eastAsia="Open Sans" w:hAnsi="Open Sans" w:cs="Open Sans"/>
          <w:color w:val="004B88"/>
          <w:sz w:val="24"/>
          <w:szCs w:val="24"/>
        </w:rPr>
        <w:t xml:space="preserve">or </w:t>
      </w:r>
      <w:r w:rsidRPr="00E064E4">
        <w:rPr>
          <w:rFonts w:ascii="Open Sans" w:eastAsia="Open Sans" w:hAnsi="Open Sans" w:cs="Open Sans"/>
          <w:color w:val="004B88"/>
          <w:sz w:val="24"/>
          <w:szCs w:val="24"/>
        </w:rPr>
        <w:t>benefit adv</w:t>
      </w:r>
      <w:r w:rsidR="00982C88">
        <w:rPr>
          <w:rFonts w:ascii="Open Sans" w:eastAsia="Open Sans" w:hAnsi="Open Sans" w:cs="Open Sans"/>
          <w:color w:val="004B88"/>
          <w:sz w:val="24"/>
          <w:szCs w:val="24"/>
        </w:rPr>
        <w:t>ice service delivery</w:t>
      </w:r>
      <w:r w:rsidR="00813D45">
        <w:rPr>
          <w:rFonts w:ascii="Open Sans" w:eastAsia="Open Sans" w:hAnsi="Open Sans" w:cs="Open Sans"/>
          <w:color w:val="004B88"/>
          <w:sz w:val="24"/>
          <w:szCs w:val="24"/>
        </w:rPr>
        <w:t>, preferably but not exclusively in a Citizens Advice setting</w:t>
      </w:r>
      <w:r w:rsidR="00982C88">
        <w:rPr>
          <w:rFonts w:ascii="Open Sans" w:eastAsia="Open Sans" w:hAnsi="Open Sans" w:cs="Open Sans"/>
          <w:color w:val="004B88"/>
          <w:sz w:val="24"/>
          <w:szCs w:val="24"/>
        </w:rPr>
        <w:t>.</w:t>
      </w:r>
    </w:p>
    <w:p w:rsidR="00D25114" w:rsidRPr="00E064E4" w:rsidRDefault="00982C88" w:rsidP="00D25114">
      <w:pPr>
        <w:widowControl w:val="0"/>
        <w:spacing w:line="240" w:lineRule="auto"/>
        <w:ind w:left="567" w:hanging="567"/>
        <w:rPr>
          <w:rFonts w:ascii="Open Sans" w:eastAsia="Open Sans" w:hAnsi="Open Sans" w:cs="Open Sans"/>
          <w:color w:val="004B88"/>
          <w:sz w:val="24"/>
          <w:szCs w:val="24"/>
        </w:rPr>
      </w:pPr>
      <w:r>
        <w:rPr>
          <w:rFonts w:ascii="Open Sans" w:eastAsia="Open Sans" w:hAnsi="Open Sans" w:cs="Open Sans"/>
          <w:color w:val="004B88"/>
          <w:sz w:val="24"/>
          <w:szCs w:val="24"/>
        </w:rPr>
        <w:t>2.</w:t>
      </w:r>
      <w:r>
        <w:rPr>
          <w:rFonts w:ascii="Open Sans" w:eastAsia="Open Sans" w:hAnsi="Open Sans" w:cs="Open Sans"/>
          <w:color w:val="004B88"/>
          <w:sz w:val="24"/>
          <w:szCs w:val="24"/>
        </w:rPr>
        <w:tab/>
      </w:r>
      <w:r w:rsidR="00813D45" w:rsidRPr="00813D45">
        <w:rPr>
          <w:rFonts w:ascii="Open Sans" w:eastAsia="Open Sans" w:hAnsi="Open Sans" w:cs="Open Sans"/>
          <w:color w:val="004B88"/>
          <w:sz w:val="24"/>
          <w:szCs w:val="24"/>
        </w:rPr>
        <w:t>Demonstrate knowledge and experience of welfare benefits advice including Universal Credit and Legacy benefits</w:t>
      </w:r>
      <w:r>
        <w:rPr>
          <w:rFonts w:ascii="Open Sans" w:eastAsia="Open Sans" w:hAnsi="Open Sans" w:cs="Open Sans"/>
          <w:color w:val="004B88"/>
          <w:sz w:val="24"/>
          <w:szCs w:val="24"/>
        </w:rPr>
        <w:t xml:space="preserve">, with the </w:t>
      </w:r>
      <w:r w:rsidR="00D25114" w:rsidRPr="00E064E4">
        <w:rPr>
          <w:rFonts w:ascii="Open Sans" w:eastAsia="Open Sans" w:hAnsi="Open Sans" w:cs="Open Sans"/>
          <w:color w:val="004B88"/>
          <w:sz w:val="24"/>
          <w:szCs w:val="24"/>
        </w:rPr>
        <w:t xml:space="preserve">ability to meet Citizens Advice competence requirements (with appropriate training if necessary).  </w:t>
      </w:r>
    </w:p>
    <w:p w:rsidR="00D25114" w:rsidRPr="00E064E4" w:rsidRDefault="00982C88" w:rsidP="00D25114">
      <w:pPr>
        <w:widowControl w:val="0"/>
        <w:spacing w:line="240" w:lineRule="auto"/>
        <w:ind w:left="567" w:hanging="567"/>
        <w:rPr>
          <w:rFonts w:ascii="Open Sans" w:eastAsia="Open Sans" w:hAnsi="Open Sans" w:cs="Open Sans"/>
          <w:color w:val="004B88"/>
          <w:sz w:val="24"/>
          <w:szCs w:val="24"/>
        </w:rPr>
      </w:pPr>
      <w:r>
        <w:rPr>
          <w:rFonts w:ascii="Open Sans" w:eastAsia="Open Sans" w:hAnsi="Open Sans" w:cs="Open Sans"/>
          <w:color w:val="004B88"/>
          <w:sz w:val="24"/>
          <w:szCs w:val="24"/>
        </w:rPr>
        <w:t>3</w:t>
      </w:r>
      <w:r w:rsidR="00813D45">
        <w:rPr>
          <w:rFonts w:ascii="Open Sans" w:eastAsia="Open Sans" w:hAnsi="Open Sans" w:cs="Open Sans"/>
          <w:color w:val="004B88"/>
          <w:sz w:val="24"/>
          <w:szCs w:val="24"/>
        </w:rPr>
        <w:t xml:space="preserve">. </w:t>
      </w:r>
      <w:r w:rsidR="00813D45">
        <w:rPr>
          <w:rFonts w:ascii="Open Sans" w:eastAsia="Open Sans" w:hAnsi="Open Sans" w:cs="Open Sans"/>
          <w:color w:val="004B88"/>
          <w:sz w:val="24"/>
          <w:szCs w:val="24"/>
        </w:rPr>
        <w:tab/>
        <w:t>Proven a</w:t>
      </w:r>
      <w:r w:rsidR="00D25114" w:rsidRPr="00E064E4">
        <w:rPr>
          <w:rFonts w:ascii="Open Sans" w:eastAsia="Open Sans" w:hAnsi="Open Sans" w:cs="Open Sans"/>
          <w:color w:val="004B88"/>
          <w:sz w:val="24"/>
          <w:szCs w:val="24"/>
        </w:rPr>
        <w:t>bility to interview clients using sensitive listening and questioning skills to get to the root of the issues and empower clients, whilst maintaining structure and control of meetings with them.</w:t>
      </w:r>
    </w:p>
    <w:p w:rsidR="00D25114" w:rsidRPr="00E064E4" w:rsidRDefault="00982C88" w:rsidP="00D25114">
      <w:pPr>
        <w:widowControl w:val="0"/>
        <w:spacing w:line="240" w:lineRule="auto"/>
        <w:ind w:left="567" w:hanging="567"/>
        <w:rPr>
          <w:rFonts w:ascii="Open Sans" w:eastAsia="Open Sans" w:hAnsi="Open Sans" w:cs="Open Sans"/>
          <w:color w:val="004B88"/>
          <w:sz w:val="24"/>
          <w:szCs w:val="24"/>
        </w:rPr>
      </w:pPr>
      <w:r>
        <w:rPr>
          <w:rFonts w:ascii="Open Sans" w:eastAsia="Open Sans" w:hAnsi="Open Sans" w:cs="Open Sans"/>
          <w:color w:val="004B88"/>
          <w:sz w:val="24"/>
          <w:szCs w:val="24"/>
        </w:rPr>
        <w:t>4</w:t>
      </w:r>
      <w:r w:rsidR="00D25114" w:rsidRPr="00E064E4">
        <w:rPr>
          <w:rFonts w:ascii="Open Sans" w:eastAsia="Open Sans" w:hAnsi="Open Sans" w:cs="Open Sans"/>
          <w:color w:val="004B88"/>
          <w:sz w:val="24"/>
          <w:szCs w:val="24"/>
        </w:rPr>
        <w:t xml:space="preserve">. </w:t>
      </w:r>
      <w:r w:rsidR="00D25114" w:rsidRPr="00E064E4">
        <w:rPr>
          <w:rFonts w:ascii="Open Sans" w:eastAsia="Open Sans" w:hAnsi="Open Sans" w:cs="Open Sans"/>
          <w:color w:val="004B88"/>
          <w:sz w:val="24"/>
          <w:szCs w:val="24"/>
        </w:rPr>
        <w:tab/>
      </w:r>
      <w:r w:rsidR="00813D45">
        <w:rPr>
          <w:rFonts w:ascii="Open Sans" w:eastAsia="Open Sans" w:hAnsi="Open Sans" w:cs="Open Sans"/>
          <w:color w:val="004B88"/>
          <w:sz w:val="24"/>
          <w:szCs w:val="24"/>
        </w:rPr>
        <w:t xml:space="preserve">Excellent numeracy, literacy and IT skills. </w:t>
      </w:r>
    </w:p>
    <w:p w:rsidR="00813D45" w:rsidRDefault="00982C88" w:rsidP="00813D45">
      <w:pPr>
        <w:widowControl w:val="0"/>
        <w:spacing w:line="240" w:lineRule="auto"/>
        <w:ind w:left="567" w:hanging="567"/>
        <w:rPr>
          <w:rFonts w:ascii="Open Sans" w:eastAsia="Open Sans" w:hAnsi="Open Sans" w:cs="Open Sans"/>
          <w:color w:val="004B88"/>
          <w:sz w:val="24"/>
          <w:szCs w:val="24"/>
        </w:rPr>
      </w:pPr>
      <w:r>
        <w:rPr>
          <w:rFonts w:ascii="Open Sans" w:eastAsia="Open Sans" w:hAnsi="Open Sans" w:cs="Open Sans"/>
          <w:color w:val="004B88"/>
          <w:sz w:val="24"/>
          <w:szCs w:val="24"/>
        </w:rPr>
        <w:t>5</w:t>
      </w:r>
      <w:r w:rsidR="00D25114" w:rsidRPr="00E064E4">
        <w:rPr>
          <w:rFonts w:ascii="Open Sans" w:eastAsia="Open Sans" w:hAnsi="Open Sans" w:cs="Open Sans"/>
          <w:color w:val="004B88"/>
          <w:sz w:val="24"/>
          <w:szCs w:val="24"/>
        </w:rPr>
        <w:t xml:space="preserve">.  </w:t>
      </w:r>
      <w:r w:rsidR="00D25114" w:rsidRPr="00E064E4">
        <w:rPr>
          <w:rFonts w:ascii="Open Sans" w:eastAsia="Open Sans" w:hAnsi="Open Sans" w:cs="Open Sans"/>
          <w:color w:val="004B88"/>
          <w:sz w:val="24"/>
          <w:szCs w:val="24"/>
        </w:rPr>
        <w:tab/>
      </w:r>
      <w:r w:rsidR="00813D45" w:rsidRPr="00813D45">
        <w:rPr>
          <w:rFonts w:ascii="Open Sans" w:eastAsia="Open Sans" w:hAnsi="Open Sans" w:cs="Open Sans"/>
          <w:color w:val="004B88"/>
          <w:sz w:val="24"/>
          <w:szCs w:val="24"/>
        </w:rPr>
        <w:t>Proven ability to research, analyse and interpret complex information, maintain accurate</w:t>
      </w:r>
      <w:r w:rsidR="00813D45">
        <w:rPr>
          <w:rFonts w:ascii="Open Sans" w:eastAsia="Open Sans" w:hAnsi="Open Sans" w:cs="Open Sans"/>
          <w:color w:val="004B88"/>
          <w:sz w:val="24"/>
          <w:szCs w:val="24"/>
        </w:rPr>
        <w:t xml:space="preserve"> </w:t>
      </w:r>
      <w:r w:rsidR="00813D45" w:rsidRPr="00813D45">
        <w:rPr>
          <w:rFonts w:ascii="Open Sans" w:eastAsia="Open Sans" w:hAnsi="Open Sans" w:cs="Open Sans"/>
          <w:color w:val="004B88"/>
          <w:sz w:val="24"/>
          <w:szCs w:val="24"/>
        </w:rPr>
        <w:t>and comprehensive case records and produce and present clear reports verbally and in</w:t>
      </w:r>
      <w:r w:rsidR="00813D45">
        <w:rPr>
          <w:rFonts w:ascii="Open Sans" w:eastAsia="Open Sans" w:hAnsi="Open Sans" w:cs="Open Sans"/>
          <w:color w:val="004B88"/>
          <w:sz w:val="24"/>
          <w:szCs w:val="24"/>
        </w:rPr>
        <w:t xml:space="preserve"> </w:t>
      </w:r>
      <w:r w:rsidR="00813D45" w:rsidRPr="00813D45">
        <w:rPr>
          <w:rFonts w:ascii="Open Sans" w:eastAsia="Open Sans" w:hAnsi="Open Sans" w:cs="Open Sans"/>
          <w:color w:val="004B88"/>
          <w:sz w:val="24"/>
          <w:szCs w:val="24"/>
        </w:rPr>
        <w:t>writing.</w:t>
      </w:r>
    </w:p>
    <w:p w:rsidR="00813D45" w:rsidRDefault="00982C88" w:rsidP="00813D45">
      <w:pPr>
        <w:widowControl w:val="0"/>
        <w:spacing w:line="240" w:lineRule="auto"/>
        <w:ind w:left="567" w:hanging="567"/>
        <w:rPr>
          <w:rFonts w:ascii="Open Sans" w:eastAsia="Open Sans" w:hAnsi="Open Sans" w:cs="Open Sans"/>
          <w:color w:val="004B88"/>
          <w:sz w:val="24"/>
          <w:szCs w:val="24"/>
        </w:rPr>
      </w:pPr>
      <w:r>
        <w:rPr>
          <w:rFonts w:ascii="Open Sans" w:eastAsia="Open Sans" w:hAnsi="Open Sans" w:cs="Open Sans"/>
          <w:color w:val="004B88"/>
          <w:sz w:val="24"/>
          <w:szCs w:val="24"/>
        </w:rPr>
        <w:t>6</w:t>
      </w:r>
      <w:r w:rsidR="00D25114" w:rsidRPr="00E064E4">
        <w:rPr>
          <w:rFonts w:ascii="Open Sans" w:eastAsia="Open Sans" w:hAnsi="Open Sans" w:cs="Open Sans"/>
          <w:color w:val="004B88"/>
          <w:sz w:val="24"/>
          <w:szCs w:val="24"/>
        </w:rPr>
        <w:t>.</w:t>
      </w:r>
      <w:r w:rsidR="00D25114" w:rsidRPr="00E064E4">
        <w:rPr>
          <w:rFonts w:ascii="Open Sans" w:eastAsia="Open Sans" w:hAnsi="Open Sans" w:cs="Open Sans"/>
          <w:color w:val="004B88"/>
          <w:sz w:val="24"/>
          <w:szCs w:val="24"/>
        </w:rPr>
        <w:tab/>
      </w:r>
      <w:r w:rsidR="00813D45" w:rsidRPr="00813D45">
        <w:rPr>
          <w:rFonts w:ascii="Open Sans" w:eastAsia="Open Sans" w:hAnsi="Open Sans" w:cs="Open Sans"/>
          <w:color w:val="004B88"/>
          <w:sz w:val="24"/>
          <w:szCs w:val="24"/>
        </w:rPr>
        <w:t>Experience of monitoring and maintaining service delivery against agreed targets and key</w:t>
      </w:r>
      <w:r w:rsidR="00813D45">
        <w:rPr>
          <w:rFonts w:ascii="Open Sans" w:eastAsia="Open Sans" w:hAnsi="Open Sans" w:cs="Open Sans"/>
          <w:color w:val="004B88"/>
          <w:sz w:val="24"/>
          <w:szCs w:val="24"/>
        </w:rPr>
        <w:t xml:space="preserve"> </w:t>
      </w:r>
      <w:r w:rsidR="00813D45" w:rsidRPr="00813D45">
        <w:rPr>
          <w:rFonts w:ascii="Open Sans" w:eastAsia="Open Sans" w:hAnsi="Open Sans" w:cs="Open Sans"/>
          <w:color w:val="004B88"/>
          <w:sz w:val="24"/>
          <w:szCs w:val="24"/>
        </w:rPr>
        <w:t>performance indicators</w:t>
      </w:r>
    </w:p>
    <w:p w:rsidR="00D25114" w:rsidRPr="00E064E4" w:rsidRDefault="00D25114" w:rsidP="00D25114">
      <w:pPr>
        <w:widowControl w:val="0"/>
        <w:spacing w:line="240" w:lineRule="auto"/>
        <w:ind w:left="567" w:hanging="567"/>
        <w:rPr>
          <w:rFonts w:ascii="Open Sans" w:eastAsia="Open Sans" w:hAnsi="Open Sans" w:cs="Open Sans"/>
          <w:color w:val="004B88"/>
          <w:sz w:val="24"/>
          <w:szCs w:val="24"/>
        </w:rPr>
      </w:pPr>
      <w:r w:rsidRPr="00E064E4">
        <w:rPr>
          <w:rFonts w:ascii="Open Sans" w:eastAsia="Open Sans" w:hAnsi="Open Sans" w:cs="Open Sans"/>
          <w:color w:val="004B88"/>
          <w:sz w:val="24"/>
          <w:szCs w:val="24"/>
        </w:rPr>
        <w:t>7.</w:t>
      </w:r>
      <w:r w:rsidRPr="00E064E4">
        <w:rPr>
          <w:rFonts w:ascii="Open Sans" w:eastAsia="Open Sans" w:hAnsi="Open Sans" w:cs="Open Sans"/>
          <w:color w:val="004B88"/>
          <w:sz w:val="24"/>
          <w:szCs w:val="24"/>
        </w:rPr>
        <w:tab/>
      </w:r>
      <w:r w:rsidR="00813D45" w:rsidRPr="00E064E4">
        <w:rPr>
          <w:rFonts w:ascii="Open Sans" w:eastAsia="Open Sans" w:hAnsi="Open Sans" w:cs="Open Sans"/>
          <w:color w:val="004B88"/>
          <w:sz w:val="24"/>
          <w:szCs w:val="24"/>
        </w:rPr>
        <w:t>Ability to monitor and maintain quality standards for advice provision and quality assurance</w:t>
      </w:r>
      <w:r w:rsidR="00813D45">
        <w:rPr>
          <w:rFonts w:ascii="Open Sans" w:eastAsia="Open Sans" w:hAnsi="Open Sans" w:cs="Open Sans"/>
          <w:color w:val="004B88"/>
          <w:sz w:val="24"/>
          <w:szCs w:val="24"/>
        </w:rPr>
        <w:t xml:space="preserve">. </w:t>
      </w:r>
    </w:p>
    <w:p w:rsidR="00D25114" w:rsidRPr="00E064E4" w:rsidRDefault="00D25114" w:rsidP="00D25114">
      <w:pPr>
        <w:widowControl w:val="0"/>
        <w:spacing w:line="240" w:lineRule="auto"/>
        <w:ind w:left="567" w:hanging="567"/>
        <w:rPr>
          <w:rFonts w:ascii="Open Sans" w:eastAsia="Open Sans" w:hAnsi="Open Sans" w:cs="Open Sans"/>
          <w:color w:val="004B88"/>
          <w:sz w:val="24"/>
          <w:szCs w:val="24"/>
        </w:rPr>
      </w:pPr>
      <w:r w:rsidRPr="00E064E4">
        <w:rPr>
          <w:rFonts w:ascii="Open Sans" w:eastAsia="Open Sans" w:hAnsi="Open Sans" w:cs="Open Sans"/>
          <w:color w:val="004B88"/>
          <w:sz w:val="24"/>
          <w:szCs w:val="24"/>
        </w:rPr>
        <w:t>8.</w:t>
      </w:r>
      <w:r w:rsidRPr="00E064E4">
        <w:rPr>
          <w:rFonts w:ascii="Open Sans" w:eastAsia="Open Sans" w:hAnsi="Open Sans" w:cs="Open Sans"/>
          <w:color w:val="004B88"/>
          <w:sz w:val="24"/>
          <w:szCs w:val="24"/>
        </w:rPr>
        <w:tab/>
      </w:r>
      <w:r w:rsidR="00813D45" w:rsidRPr="00E064E4">
        <w:rPr>
          <w:rFonts w:ascii="Open Sans" w:eastAsia="Open Sans" w:hAnsi="Open Sans" w:cs="Open Sans"/>
          <w:color w:val="004B88"/>
          <w:sz w:val="24"/>
          <w:szCs w:val="24"/>
        </w:rPr>
        <w:t>Ability and willingness to work as part of a team</w:t>
      </w:r>
      <w:r w:rsidR="00813D45">
        <w:rPr>
          <w:rFonts w:ascii="Open Sans" w:eastAsia="Open Sans" w:hAnsi="Open Sans" w:cs="Open Sans"/>
          <w:color w:val="004B88"/>
          <w:sz w:val="24"/>
          <w:szCs w:val="24"/>
        </w:rPr>
        <w:t>.</w:t>
      </w:r>
    </w:p>
    <w:p w:rsidR="00D25114" w:rsidRPr="00E064E4" w:rsidRDefault="00D25114" w:rsidP="00D25114">
      <w:pPr>
        <w:widowControl w:val="0"/>
        <w:spacing w:line="240" w:lineRule="auto"/>
        <w:ind w:left="567" w:hanging="567"/>
        <w:rPr>
          <w:rFonts w:ascii="Open Sans" w:eastAsia="Open Sans" w:hAnsi="Open Sans" w:cs="Open Sans"/>
          <w:color w:val="004B88"/>
          <w:sz w:val="24"/>
          <w:szCs w:val="24"/>
        </w:rPr>
      </w:pPr>
      <w:r w:rsidRPr="00E064E4">
        <w:rPr>
          <w:rFonts w:ascii="Open Sans" w:eastAsia="Open Sans" w:hAnsi="Open Sans" w:cs="Open Sans"/>
          <w:color w:val="004B88"/>
          <w:sz w:val="24"/>
          <w:szCs w:val="24"/>
        </w:rPr>
        <w:t>9.</w:t>
      </w:r>
      <w:r w:rsidRPr="00E064E4">
        <w:rPr>
          <w:rFonts w:ascii="Open Sans" w:eastAsia="Open Sans" w:hAnsi="Open Sans" w:cs="Open Sans"/>
          <w:color w:val="004B88"/>
          <w:sz w:val="24"/>
          <w:szCs w:val="24"/>
        </w:rPr>
        <w:tab/>
      </w:r>
      <w:r w:rsidR="00813D45" w:rsidRPr="00E064E4">
        <w:rPr>
          <w:rFonts w:ascii="Open Sans" w:eastAsia="Open Sans" w:hAnsi="Open Sans" w:cs="Open Sans"/>
          <w:color w:val="004B88"/>
          <w:sz w:val="24"/>
          <w:szCs w:val="24"/>
        </w:rPr>
        <w:t xml:space="preserve">A commitment to continuous professional development, including a willingness to develop knowledge and skills in </w:t>
      </w:r>
      <w:r w:rsidR="00813D45">
        <w:rPr>
          <w:rFonts w:ascii="Open Sans" w:eastAsia="Open Sans" w:hAnsi="Open Sans" w:cs="Open Sans"/>
          <w:color w:val="004B88"/>
          <w:sz w:val="24"/>
          <w:szCs w:val="24"/>
        </w:rPr>
        <w:t xml:space="preserve">relevant </w:t>
      </w:r>
      <w:r w:rsidR="00813D45" w:rsidRPr="00E064E4">
        <w:rPr>
          <w:rFonts w:ascii="Open Sans" w:eastAsia="Open Sans" w:hAnsi="Open Sans" w:cs="Open Sans"/>
          <w:color w:val="004B88"/>
          <w:sz w:val="24"/>
          <w:szCs w:val="24"/>
        </w:rPr>
        <w:t>advice topics</w:t>
      </w:r>
      <w:r w:rsidR="00813D45">
        <w:rPr>
          <w:rFonts w:ascii="Open Sans" w:eastAsia="Open Sans" w:hAnsi="Open Sans" w:cs="Open Sans"/>
          <w:color w:val="004B88"/>
          <w:sz w:val="24"/>
          <w:szCs w:val="24"/>
        </w:rPr>
        <w:t>.</w:t>
      </w:r>
    </w:p>
    <w:p w:rsidR="00D25114" w:rsidRPr="00E064E4" w:rsidRDefault="00D25114" w:rsidP="00D25114">
      <w:pPr>
        <w:widowControl w:val="0"/>
        <w:spacing w:line="240" w:lineRule="auto"/>
        <w:ind w:left="567" w:hanging="567"/>
        <w:rPr>
          <w:rFonts w:ascii="Open Sans" w:eastAsia="Open Sans" w:hAnsi="Open Sans" w:cs="Open Sans"/>
          <w:color w:val="004B88"/>
          <w:sz w:val="24"/>
          <w:szCs w:val="24"/>
        </w:rPr>
      </w:pPr>
      <w:r w:rsidRPr="00E064E4">
        <w:rPr>
          <w:rFonts w:ascii="Open Sans" w:eastAsia="Open Sans" w:hAnsi="Open Sans" w:cs="Open Sans"/>
          <w:color w:val="004B88"/>
          <w:sz w:val="24"/>
          <w:szCs w:val="24"/>
        </w:rPr>
        <w:t>10.</w:t>
      </w:r>
      <w:r w:rsidRPr="00E064E4">
        <w:rPr>
          <w:rFonts w:ascii="Open Sans" w:eastAsia="Open Sans" w:hAnsi="Open Sans" w:cs="Open Sans"/>
          <w:color w:val="004B88"/>
          <w:sz w:val="24"/>
          <w:szCs w:val="24"/>
        </w:rPr>
        <w:tab/>
      </w:r>
      <w:r w:rsidR="00813D45" w:rsidRPr="00E064E4">
        <w:rPr>
          <w:rFonts w:ascii="Open Sans" w:eastAsia="Open Sans" w:hAnsi="Open Sans" w:cs="Open Sans"/>
          <w:color w:val="004B88"/>
          <w:sz w:val="24"/>
          <w:szCs w:val="24"/>
        </w:rPr>
        <w:t>Ability to travel to and work in outreach settings with an understanding of information assurance and safety in those settings</w:t>
      </w:r>
      <w:r w:rsidR="00813D45">
        <w:rPr>
          <w:rFonts w:ascii="Open Sans" w:eastAsia="Open Sans" w:hAnsi="Open Sans" w:cs="Open Sans"/>
          <w:color w:val="004B88"/>
          <w:sz w:val="24"/>
          <w:szCs w:val="24"/>
        </w:rPr>
        <w:t>.</w:t>
      </w:r>
    </w:p>
    <w:p w:rsidR="00813D45" w:rsidRDefault="00982C88" w:rsidP="00D25114">
      <w:pPr>
        <w:widowControl w:val="0"/>
        <w:spacing w:line="240" w:lineRule="auto"/>
        <w:ind w:left="567" w:hanging="567"/>
        <w:rPr>
          <w:rFonts w:ascii="Open Sans" w:eastAsia="Open Sans" w:hAnsi="Open Sans" w:cs="Open Sans"/>
          <w:color w:val="004B88"/>
          <w:sz w:val="24"/>
          <w:szCs w:val="24"/>
        </w:rPr>
      </w:pPr>
      <w:r>
        <w:rPr>
          <w:rFonts w:ascii="Open Sans" w:eastAsia="Open Sans" w:hAnsi="Open Sans" w:cs="Open Sans"/>
          <w:color w:val="004B88"/>
          <w:sz w:val="24"/>
          <w:szCs w:val="24"/>
        </w:rPr>
        <w:t>11</w:t>
      </w:r>
      <w:r w:rsidR="00D25114" w:rsidRPr="00E064E4">
        <w:rPr>
          <w:rFonts w:ascii="Open Sans" w:eastAsia="Open Sans" w:hAnsi="Open Sans" w:cs="Open Sans"/>
          <w:color w:val="004B88"/>
          <w:sz w:val="24"/>
          <w:szCs w:val="24"/>
        </w:rPr>
        <w:t>.</w:t>
      </w:r>
      <w:r w:rsidR="00D25114" w:rsidRPr="00E064E4">
        <w:rPr>
          <w:rFonts w:ascii="Open Sans" w:eastAsia="Open Sans" w:hAnsi="Open Sans" w:cs="Open Sans"/>
          <w:color w:val="004B88"/>
          <w:sz w:val="24"/>
          <w:szCs w:val="24"/>
        </w:rPr>
        <w:tab/>
      </w:r>
      <w:r w:rsidR="00813D45" w:rsidRPr="00E064E4">
        <w:rPr>
          <w:rFonts w:ascii="Open Sans" w:eastAsia="Open Sans" w:hAnsi="Open Sans" w:cs="Open Sans"/>
          <w:color w:val="004B88"/>
          <w:sz w:val="24"/>
          <w:szCs w:val="24"/>
        </w:rPr>
        <w:t>Ability to receive feedback objectively and sensitively and a willingness to challenge constructively</w:t>
      </w:r>
      <w:r w:rsidR="00813D45">
        <w:rPr>
          <w:rFonts w:ascii="Open Sans" w:eastAsia="Open Sans" w:hAnsi="Open Sans" w:cs="Open Sans"/>
          <w:color w:val="004B88"/>
          <w:sz w:val="24"/>
          <w:szCs w:val="24"/>
        </w:rPr>
        <w:t>.</w:t>
      </w:r>
    </w:p>
    <w:p w:rsidR="00D25114" w:rsidRPr="00E064E4" w:rsidRDefault="00813D45" w:rsidP="00D25114">
      <w:pPr>
        <w:widowControl w:val="0"/>
        <w:spacing w:line="240" w:lineRule="auto"/>
        <w:ind w:left="567" w:hanging="567"/>
        <w:rPr>
          <w:rFonts w:ascii="Open Sans" w:eastAsia="Open Sans" w:hAnsi="Open Sans" w:cs="Open Sans"/>
          <w:color w:val="004B88"/>
          <w:sz w:val="24"/>
          <w:szCs w:val="24"/>
        </w:rPr>
      </w:pPr>
      <w:r>
        <w:rPr>
          <w:rFonts w:ascii="Open Sans" w:eastAsia="Open Sans" w:hAnsi="Open Sans" w:cs="Open Sans"/>
          <w:color w:val="004B88"/>
          <w:sz w:val="24"/>
          <w:szCs w:val="24"/>
        </w:rPr>
        <w:t xml:space="preserve">12. </w:t>
      </w:r>
      <w:r>
        <w:rPr>
          <w:rFonts w:ascii="Open Sans" w:eastAsia="Open Sans" w:hAnsi="Open Sans" w:cs="Open Sans"/>
          <w:color w:val="004B88"/>
          <w:sz w:val="24"/>
          <w:szCs w:val="24"/>
        </w:rPr>
        <w:tab/>
      </w:r>
      <w:r w:rsidR="00D25114" w:rsidRPr="00E064E4">
        <w:rPr>
          <w:rFonts w:ascii="Open Sans" w:eastAsia="Open Sans" w:hAnsi="Open Sans" w:cs="Open Sans"/>
          <w:color w:val="004B88"/>
          <w:sz w:val="24"/>
          <w:szCs w:val="24"/>
        </w:rPr>
        <w:t xml:space="preserve">A </w:t>
      </w:r>
      <w:r>
        <w:rPr>
          <w:rFonts w:ascii="Open Sans" w:eastAsia="Open Sans" w:hAnsi="Open Sans" w:cs="Open Sans"/>
          <w:color w:val="004B88"/>
          <w:sz w:val="24"/>
          <w:szCs w:val="24"/>
        </w:rPr>
        <w:t xml:space="preserve">proven </w:t>
      </w:r>
      <w:r w:rsidR="00D25114" w:rsidRPr="00E064E4">
        <w:rPr>
          <w:rFonts w:ascii="Open Sans" w:eastAsia="Open Sans" w:hAnsi="Open Sans" w:cs="Open Sans"/>
          <w:color w:val="004B88"/>
          <w:sz w:val="24"/>
          <w:szCs w:val="24"/>
        </w:rPr>
        <w:t xml:space="preserve">understanding of equality and diversity and its application to the provision of advice.  </w:t>
      </w:r>
    </w:p>
    <w:p w:rsidR="00D25114" w:rsidRPr="00E064E4" w:rsidRDefault="00D25114" w:rsidP="00D25114">
      <w:pPr>
        <w:widowControl w:val="0"/>
        <w:spacing w:line="240" w:lineRule="auto"/>
        <w:ind w:left="567" w:hanging="567"/>
        <w:rPr>
          <w:rFonts w:ascii="Open Sans" w:eastAsia="Open Sans" w:hAnsi="Open Sans" w:cs="Open Sans"/>
          <w:color w:val="004B88"/>
          <w:sz w:val="24"/>
          <w:szCs w:val="24"/>
        </w:rPr>
      </w:pPr>
      <w:r w:rsidRPr="00E064E4">
        <w:rPr>
          <w:rFonts w:ascii="Open Sans" w:eastAsia="Open Sans" w:hAnsi="Open Sans" w:cs="Open Sans"/>
          <w:color w:val="004B88"/>
          <w:sz w:val="24"/>
          <w:szCs w:val="24"/>
        </w:rPr>
        <w:t>1</w:t>
      </w:r>
      <w:r w:rsidR="00B00BB0">
        <w:rPr>
          <w:rFonts w:ascii="Open Sans" w:eastAsia="Open Sans" w:hAnsi="Open Sans" w:cs="Open Sans"/>
          <w:color w:val="004B88"/>
          <w:sz w:val="24"/>
          <w:szCs w:val="24"/>
        </w:rPr>
        <w:t>3</w:t>
      </w:r>
      <w:r w:rsidRPr="00E064E4">
        <w:rPr>
          <w:rFonts w:ascii="Open Sans" w:eastAsia="Open Sans" w:hAnsi="Open Sans" w:cs="Open Sans"/>
          <w:color w:val="004B88"/>
          <w:sz w:val="24"/>
          <w:szCs w:val="24"/>
        </w:rPr>
        <w:t>.</w:t>
      </w:r>
      <w:r w:rsidRPr="00E064E4">
        <w:rPr>
          <w:rFonts w:ascii="Open Sans" w:eastAsia="Open Sans" w:hAnsi="Open Sans" w:cs="Open Sans"/>
          <w:color w:val="004B88"/>
          <w:sz w:val="24"/>
          <w:szCs w:val="24"/>
        </w:rPr>
        <w:tab/>
        <w:t>Ability to commit to and work with the aims, principles and policies of the Citizens Advice service</w:t>
      </w:r>
      <w:r w:rsidR="0060498A">
        <w:rPr>
          <w:rFonts w:ascii="Open Sans" w:eastAsia="Open Sans" w:hAnsi="Open Sans" w:cs="Open Sans"/>
          <w:color w:val="004B88"/>
          <w:sz w:val="24"/>
          <w:szCs w:val="24"/>
        </w:rPr>
        <w:t>.</w:t>
      </w:r>
    </w:p>
    <w:p w:rsidR="00270DCC" w:rsidRDefault="00270DCC">
      <w:pPr>
        <w:widowControl w:val="0"/>
        <w:spacing w:line="240" w:lineRule="auto"/>
        <w:rPr>
          <w:rFonts w:ascii="Open Sans" w:eastAsia="Open Sans" w:hAnsi="Open Sans" w:cs="Open Sans"/>
          <w:color w:val="004B88"/>
          <w:sz w:val="24"/>
          <w:szCs w:val="24"/>
        </w:rPr>
      </w:pPr>
    </w:p>
    <w:p w:rsidR="00813D45" w:rsidRDefault="00813D45">
      <w:pPr>
        <w:widowControl w:val="0"/>
        <w:spacing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Desirable</w:t>
      </w:r>
    </w:p>
    <w:p w:rsidR="00813D45" w:rsidRPr="00813D45" w:rsidRDefault="00813D45" w:rsidP="00813D45">
      <w:pPr>
        <w:pStyle w:val="ListParagraph"/>
        <w:widowControl w:val="0"/>
        <w:numPr>
          <w:ilvl w:val="0"/>
          <w:numId w:val="17"/>
        </w:numPr>
        <w:spacing w:line="240" w:lineRule="auto"/>
        <w:rPr>
          <w:rFonts w:ascii="Open Sans" w:eastAsia="Open Sans" w:hAnsi="Open Sans" w:cs="Open Sans"/>
          <w:color w:val="004B88"/>
          <w:sz w:val="24"/>
          <w:szCs w:val="24"/>
        </w:rPr>
      </w:pPr>
      <w:r w:rsidRPr="00813D45">
        <w:rPr>
          <w:rFonts w:ascii="Open Sans" w:eastAsia="Open Sans" w:hAnsi="Open Sans" w:cs="Open Sans"/>
          <w:color w:val="004B88"/>
          <w:sz w:val="24"/>
          <w:szCs w:val="24"/>
        </w:rPr>
        <w:t>Experience within a local Citizens Advice.</w:t>
      </w:r>
    </w:p>
    <w:p w:rsidR="00813D45" w:rsidRDefault="00813D45" w:rsidP="00813D45">
      <w:pPr>
        <w:pStyle w:val="ListParagraph"/>
        <w:widowControl w:val="0"/>
        <w:numPr>
          <w:ilvl w:val="0"/>
          <w:numId w:val="17"/>
        </w:numPr>
        <w:spacing w:line="240" w:lineRule="auto"/>
        <w:rPr>
          <w:rFonts w:ascii="Open Sans" w:eastAsia="Open Sans" w:hAnsi="Open Sans" w:cs="Open Sans"/>
          <w:color w:val="004B88"/>
          <w:sz w:val="24"/>
          <w:szCs w:val="24"/>
        </w:rPr>
      </w:pPr>
      <w:r w:rsidRPr="00813D45">
        <w:rPr>
          <w:rFonts w:ascii="Open Sans" w:eastAsia="Open Sans" w:hAnsi="Open Sans" w:cs="Open Sans"/>
          <w:color w:val="004B88"/>
          <w:sz w:val="24"/>
          <w:szCs w:val="24"/>
        </w:rPr>
        <w:t>Experience of providing digital support</w:t>
      </w:r>
      <w:r w:rsidR="00952F53">
        <w:rPr>
          <w:rFonts w:ascii="Open Sans" w:eastAsia="Open Sans" w:hAnsi="Open Sans" w:cs="Open Sans"/>
          <w:color w:val="004B88"/>
          <w:sz w:val="24"/>
          <w:szCs w:val="24"/>
        </w:rPr>
        <w:t>.</w:t>
      </w:r>
    </w:p>
    <w:p w:rsidR="00813D45" w:rsidRPr="00813D45" w:rsidRDefault="00813D45" w:rsidP="00813D45">
      <w:pPr>
        <w:pStyle w:val="ListParagraph"/>
        <w:widowControl w:val="0"/>
        <w:numPr>
          <w:ilvl w:val="0"/>
          <w:numId w:val="17"/>
        </w:numPr>
        <w:spacing w:line="240" w:lineRule="auto"/>
        <w:rPr>
          <w:rFonts w:ascii="Open Sans" w:eastAsia="Open Sans" w:hAnsi="Open Sans" w:cs="Open Sans"/>
          <w:color w:val="004B88"/>
          <w:sz w:val="24"/>
          <w:szCs w:val="24"/>
        </w:rPr>
      </w:pPr>
      <w:r w:rsidRPr="00813D45">
        <w:rPr>
          <w:rFonts w:ascii="Open Sans" w:eastAsia="Open Sans" w:hAnsi="Open Sans" w:cs="Open Sans"/>
          <w:color w:val="004B88"/>
          <w:sz w:val="24"/>
          <w:szCs w:val="24"/>
        </w:rPr>
        <w:t>Achieved Citizens Advice Generali</w:t>
      </w:r>
      <w:r w:rsidR="00952F53">
        <w:rPr>
          <w:rFonts w:ascii="Open Sans" w:eastAsia="Open Sans" w:hAnsi="Open Sans" w:cs="Open Sans"/>
          <w:color w:val="004B88"/>
          <w:sz w:val="24"/>
          <w:szCs w:val="24"/>
        </w:rPr>
        <w:t>st Advis</w:t>
      </w:r>
      <w:r w:rsidRPr="00813D45">
        <w:rPr>
          <w:rFonts w:ascii="Open Sans" w:eastAsia="Open Sans" w:hAnsi="Open Sans" w:cs="Open Sans"/>
          <w:color w:val="004B88"/>
          <w:sz w:val="24"/>
          <w:szCs w:val="24"/>
        </w:rPr>
        <w:t>e</w:t>
      </w:r>
      <w:r w:rsidR="00952F53">
        <w:rPr>
          <w:rFonts w:ascii="Open Sans" w:eastAsia="Open Sans" w:hAnsi="Open Sans" w:cs="Open Sans"/>
          <w:color w:val="004B88"/>
          <w:sz w:val="24"/>
          <w:szCs w:val="24"/>
        </w:rPr>
        <w:t>r</w:t>
      </w:r>
      <w:r w:rsidRPr="00813D45">
        <w:rPr>
          <w:rFonts w:ascii="Open Sans" w:eastAsia="Open Sans" w:hAnsi="Open Sans" w:cs="Open Sans"/>
          <w:color w:val="004B88"/>
          <w:sz w:val="24"/>
          <w:szCs w:val="24"/>
        </w:rPr>
        <w:t xml:space="preserve"> certificate</w:t>
      </w:r>
    </w:p>
    <w:p w:rsidR="007C613F" w:rsidRDefault="007C613F">
      <w:pPr>
        <w:widowControl w:val="0"/>
        <w:spacing w:line="240" w:lineRule="auto"/>
        <w:rPr>
          <w:rFonts w:ascii="Open Sans" w:eastAsia="Open Sans" w:hAnsi="Open Sans" w:cs="Open Sans"/>
          <w:color w:val="004B88"/>
          <w:sz w:val="24"/>
          <w:szCs w:val="24"/>
        </w:rPr>
      </w:pP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In accordance with Citizens Advice national policy the successful candidate </w:t>
      </w:r>
      <w:r w:rsidR="00E90164" w:rsidRPr="00E064E4">
        <w:rPr>
          <w:rFonts w:ascii="Open Sans" w:eastAsia="Open Sans" w:hAnsi="Open Sans" w:cs="Open Sans"/>
          <w:color w:val="004B88"/>
          <w:sz w:val="24"/>
          <w:szCs w:val="24"/>
        </w:rPr>
        <w:t xml:space="preserve">may </w:t>
      </w:r>
      <w:r w:rsidRPr="00E064E4">
        <w:rPr>
          <w:rFonts w:ascii="Open Sans" w:eastAsia="Open Sans" w:hAnsi="Open Sans" w:cs="Open Sans"/>
          <w:color w:val="004B88"/>
          <w:sz w:val="24"/>
          <w:szCs w:val="24"/>
        </w:rPr>
        <w:t>be screened by the DBS. However, a criminal record will not necessarily be a bar to your being able to take up the job.</w:t>
      </w:r>
    </w:p>
    <w:p w:rsidR="00270DCC" w:rsidRDefault="00270DCC" w:rsidP="00E02933">
      <w:pPr>
        <w:pStyle w:val="NoSpacing"/>
        <w:rPr>
          <w:rFonts w:ascii="Open Sans" w:hAnsi="Open Sans" w:cs="Open Sans"/>
          <w:sz w:val="24"/>
          <w:szCs w:val="24"/>
        </w:rPr>
      </w:pPr>
    </w:p>
    <w:p w:rsidR="00337955" w:rsidRPr="00E02933" w:rsidRDefault="00337955" w:rsidP="00E02933">
      <w:pPr>
        <w:pStyle w:val="NoSpacing"/>
        <w:rPr>
          <w:rFonts w:ascii="Open Sans" w:hAnsi="Open Sans" w:cs="Open Sans"/>
          <w:sz w:val="24"/>
          <w:szCs w:val="24"/>
        </w:rPr>
      </w:pPr>
    </w:p>
    <w:p w:rsidR="00E02933" w:rsidRPr="00E02933" w:rsidRDefault="00E02933" w:rsidP="00E02933">
      <w:pPr>
        <w:pStyle w:val="NoSpacing"/>
        <w:rPr>
          <w:rFonts w:ascii="Open Sans" w:hAnsi="Open Sans" w:cs="Open Sans"/>
          <w:b/>
          <w:color w:val="004888"/>
          <w:sz w:val="24"/>
          <w:szCs w:val="24"/>
        </w:rPr>
      </w:pPr>
      <w:r w:rsidRPr="00E02933">
        <w:rPr>
          <w:rFonts w:ascii="Open Sans" w:hAnsi="Open Sans" w:cs="Open Sans"/>
          <w:b/>
          <w:color w:val="004888"/>
          <w:sz w:val="24"/>
          <w:szCs w:val="24"/>
        </w:rPr>
        <w:t>Applying for this role</w:t>
      </w:r>
    </w:p>
    <w:p w:rsidR="00E02933" w:rsidRDefault="00E02933" w:rsidP="00E02933">
      <w:pPr>
        <w:pStyle w:val="NoSpacing"/>
        <w:rPr>
          <w:rFonts w:ascii="Open Sans" w:hAnsi="Open Sans" w:cs="Open Sans"/>
          <w:color w:val="004888"/>
          <w:sz w:val="24"/>
          <w:szCs w:val="24"/>
        </w:rPr>
      </w:pPr>
    </w:p>
    <w:p w:rsidR="00E02933" w:rsidRDefault="00E02933" w:rsidP="00E02933">
      <w:pPr>
        <w:pStyle w:val="NoSpacing"/>
        <w:rPr>
          <w:rFonts w:ascii="Open Sans" w:hAnsi="Open Sans" w:cs="Open Sans"/>
          <w:color w:val="004888"/>
          <w:sz w:val="24"/>
          <w:szCs w:val="24"/>
        </w:rPr>
      </w:pPr>
      <w:r w:rsidRPr="00E02933">
        <w:rPr>
          <w:rFonts w:ascii="Open Sans" w:hAnsi="Open Sans" w:cs="Open Sans"/>
          <w:color w:val="004888"/>
          <w:sz w:val="24"/>
          <w:szCs w:val="24"/>
        </w:rPr>
        <w:t xml:space="preserve">Please complete the application form </w:t>
      </w:r>
      <w:r w:rsidRPr="00E02933">
        <w:rPr>
          <w:rFonts w:ascii="Open Sans" w:hAnsi="Open Sans" w:cs="Open Sans"/>
          <w:b/>
          <w:color w:val="004888"/>
          <w:sz w:val="24"/>
          <w:szCs w:val="24"/>
        </w:rPr>
        <w:t>demonstrating how you meet the essential criteria listed in the person specification</w:t>
      </w:r>
      <w:r w:rsidRPr="00E02933">
        <w:rPr>
          <w:rFonts w:ascii="Open Sans" w:hAnsi="Open Sans" w:cs="Open Sans"/>
          <w:color w:val="004888"/>
          <w:sz w:val="24"/>
          <w:szCs w:val="24"/>
        </w:rPr>
        <w:t>. Please outline any relevant experience or examples in no more than 200 words per criteria.</w:t>
      </w:r>
    </w:p>
    <w:p w:rsidR="00E02933" w:rsidRPr="00E02933" w:rsidRDefault="00E02933" w:rsidP="00E02933">
      <w:pPr>
        <w:pStyle w:val="NoSpacing"/>
        <w:rPr>
          <w:rFonts w:ascii="Open Sans" w:hAnsi="Open Sans" w:cs="Open Sans"/>
          <w:color w:val="004888"/>
          <w:sz w:val="24"/>
          <w:szCs w:val="24"/>
        </w:rPr>
      </w:pPr>
    </w:p>
    <w:p w:rsidR="00E02933" w:rsidRPr="00E02933" w:rsidRDefault="00E02933" w:rsidP="00E02933">
      <w:pPr>
        <w:pStyle w:val="NoSpacing"/>
        <w:rPr>
          <w:rFonts w:ascii="Open Sans" w:hAnsi="Open Sans" w:cs="Open Sans"/>
          <w:b/>
          <w:color w:val="004888"/>
          <w:sz w:val="24"/>
          <w:szCs w:val="24"/>
        </w:rPr>
      </w:pPr>
      <w:r w:rsidRPr="00E02933">
        <w:rPr>
          <w:rFonts w:ascii="Open Sans" w:hAnsi="Open Sans" w:cs="Open Sans"/>
          <w:b/>
          <w:color w:val="004888"/>
          <w:sz w:val="24"/>
          <w:szCs w:val="24"/>
        </w:rPr>
        <w:t>How to complete the application</w:t>
      </w:r>
    </w:p>
    <w:p w:rsidR="00E02933" w:rsidRDefault="00E02933" w:rsidP="00E02933">
      <w:pPr>
        <w:pStyle w:val="NoSpacing"/>
        <w:rPr>
          <w:rFonts w:ascii="Open Sans" w:hAnsi="Open Sans" w:cs="Open Sans"/>
          <w:color w:val="004888"/>
          <w:sz w:val="24"/>
          <w:szCs w:val="24"/>
        </w:rPr>
      </w:pPr>
    </w:p>
    <w:p w:rsidR="00E02933" w:rsidRDefault="00E02933" w:rsidP="00E02933">
      <w:pPr>
        <w:pStyle w:val="NoSpacing"/>
        <w:rPr>
          <w:rFonts w:ascii="Open Sans" w:hAnsi="Open Sans" w:cs="Open Sans"/>
          <w:color w:val="004888"/>
          <w:sz w:val="24"/>
          <w:szCs w:val="24"/>
        </w:rPr>
      </w:pPr>
      <w:r w:rsidRPr="00E02933">
        <w:rPr>
          <w:rFonts w:ascii="Open Sans" w:hAnsi="Open Sans" w:cs="Open Sans"/>
          <w:color w:val="004888"/>
          <w:sz w:val="24"/>
          <w:szCs w:val="24"/>
        </w:rPr>
        <w:t>When assessing applications, we make decisions based on the quality and relevance of the examples and evidence you provide for how you meet the person specification.</w:t>
      </w:r>
    </w:p>
    <w:p w:rsidR="00E02933" w:rsidRPr="00E02933" w:rsidRDefault="00E02933" w:rsidP="00E02933">
      <w:pPr>
        <w:pStyle w:val="NoSpacing"/>
        <w:rPr>
          <w:rFonts w:ascii="Open Sans" w:hAnsi="Open Sans" w:cs="Open Sans"/>
          <w:color w:val="004888"/>
          <w:sz w:val="24"/>
          <w:szCs w:val="24"/>
        </w:rPr>
      </w:pPr>
    </w:p>
    <w:p w:rsidR="00E02933" w:rsidRDefault="00E02933" w:rsidP="00E02933">
      <w:pPr>
        <w:pStyle w:val="NoSpacing"/>
        <w:rPr>
          <w:rFonts w:ascii="Open Sans" w:hAnsi="Open Sans" w:cs="Open Sans"/>
          <w:color w:val="1155CC"/>
          <w:sz w:val="24"/>
          <w:szCs w:val="24"/>
          <w:u w:val="single"/>
        </w:rPr>
      </w:pPr>
      <w:r>
        <w:rPr>
          <w:rFonts w:ascii="Open Sans" w:hAnsi="Open Sans" w:cs="Open Sans"/>
          <w:color w:val="004888"/>
          <w:sz w:val="24"/>
          <w:szCs w:val="24"/>
        </w:rPr>
        <w:t xml:space="preserve">See the Citizens Advice </w:t>
      </w:r>
      <w:r w:rsidRPr="00E02933">
        <w:rPr>
          <w:rFonts w:ascii="Open Sans" w:hAnsi="Open Sans" w:cs="Open Sans"/>
          <w:color w:val="004888"/>
          <w:sz w:val="24"/>
          <w:szCs w:val="24"/>
        </w:rPr>
        <w:t xml:space="preserve">blog with some helpful tips on what we’re looking for in a good application, and how we score them here - </w:t>
      </w:r>
      <w:hyperlink>
        <w:r w:rsidRPr="00E02933">
          <w:rPr>
            <w:rFonts w:ascii="Open Sans" w:hAnsi="Open Sans" w:cs="Open Sans"/>
            <w:color w:val="1155CC"/>
            <w:sz w:val="24"/>
            <w:szCs w:val="24"/>
            <w:u w:val="single"/>
          </w:rPr>
          <w:t>5 tips to make your job application stand out.</w:t>
        </w:r>
      </w:hyperlink>
    </w:p>
    <w:p w:rsidR="00E02933" w:rsidRPr="00E02933" w:rsidRDefault="00E02933" w:rsidP="00E02933">
      <w:pPr>
        <w:pStyle w:val="NoSpacing"/>
        <w:rPr>
          <w:rFonts w:ascii="Open Sans" w:hAnsi="Open Sans" w:cs="Open Sans"/>
          <w:color w:val="004888"/>
          <w:sz w:val="24"/>
          <w:szCs w:val="24"/>
        </w:rPr>
      </w:pPr>
    </w:p>
    <w:p w:rsidR="00E02933" w:rsidRDefault="00E02933" w:rsidP="00E02933">
      <w:pPr>
        <w:pStyle w:val="NoSpacing"/>
        <w:rPr>
          <w:rFonts w:ascii="Open Sans" w:hAnsi="Open Sans" w:cs="Open Sans"/>
          <w:color w:val="004888"/>
          <w:sz w:val="24"/>
          <w:szCs w:val="24"/>
        </w:rPr>
      </w:pPr>
      <w:r w:rsidRPr="00E02933">
        <w:rPr>
          <w:rFonts w:ascii="Open Sans" w:hAnsi="Open Sans" w:cs="Open Sans"/>
          <w:color w:val="004888"/>
          <w:sz w:val="24"/>
          <w:szCs w:val="24"/>
        </w:rPr>
        <w:t xml:space="preserve">Please also see the guidance notes for applicants. </w:t>
      </w:r>
    </w:p>
    <w:p w:rsidR="00E02933" w:rsidRPr="00E02933" w:rsidRDefault="00E02933" w:rsidP="00E02933">
      <w:pPr>
        <w:pStyle w:val="NoSpacing"/>
        <w:rPr>
          <w:rFonts w:ascii="Open Sans" w:hAnsi="Open Sans" w:cs="Open Sans"/>
          <w:color w:val="004888"/>
          <w:sz w:val="24"/>
          <w:szCs w:val="24"/>
        </w:rPr>
      </w:pPr>
    </w:p>
    <w:p w:rsidR="00E02933" w:rsidRDefault="00E02933" w:rsidP="00E02933">
      <w:pPr>
        <w:pStyle w:val="NoSpacing"/>
        <w:rPr>
          <w:rFonts w:ascii="Open Sans" w:hAnsi="Open Sans" w:cs="Open Sans"/>
          <w:color w:val="004888"/>
          <w:sz w:val="24"/>
          <w:szCs w:val="24"/>
        </w:rPr>
      </w:pPr>
      <w:r w:rsidRPr="00E02933">
        <w:rPr>
          <w:rFonts w:ascii="Open Sans" w:hAnsi="Open Sans" w:cs="Open Sans"/>
          <w:color w:val="004888"/>
          <w:sz w:val="24"/>
          <w:szCs w:val="24"/>
        </w:rPr>
        <w:t>You may wish to use the S.T.A.R. method when outlining how you meet our requirements:</w:t>
      </w:r>
    </w:p>
    <w:p w:rsidR="00E02933" w:rsidRPr="00E02933" w:rsidRDefault="00E02933" w:rsidP="00E02933">
      <w:pPr>
        <w:pStyle w:val="NoSpacing"/>
        <w:rPr>
          <w:rFonts w:ascii="Open Sans" w:hAnsi="Open Sans" w:cs="Open Sans"/>
          <w:color w:val="004888"/>
          <w:sz w:val="24"/>
          <w:szCs w:val="24"/>
        </w:rPr>
      </w:pPr>
    </w:p>
    <w:p w:rsidR="00E02933" w:rsidRPr="00E02933" w:rsidRDefault="00E02933" w:rsidP="00E02933">
      <w:pPr>
        <w:pStyle w:val="NoSpacing"/>
        <w:rPr>
          <w:rFonts w:ascii="Open Sans" w:hAnsi="Open Sans" w:cs="Open Sans"/>
          <w:color w:val="004888"/>
          <w:sz w:val="24"/>
          <w:szCs w:val="24"/>
        </w:rPr>
      </w:pPr>
      <w:r w:rsidRPr="00E02933">
        <w:rPr>
          <w:color w:val="004888"/>
          <w:sz w:val="24"/>
          <w:szCs w:val="24"/>
        </w:rPr>
        <w:t>●</w:t>
      </w:r>
      <w:r w:rsidRPr="00E02933">
        <w:rPr>
          <w:rFonts w:ascii="Open Sans" w:hAnsi="Open Sans" w:cs="Open Sans"/>
          <w:color w:val="004888"/>
          <w:sz w:val="24"/>
          <w:szCs w:val="24"/>
        </w:rPr>
        <w:tab/>
      </w:r>
      <w:r w:rsidRPr="00E02933">
        <w:rPr>
          <w:rFonts w:ascii="Open Sans" w:hAnsi="Open Sans" w:cs="Open Sans"/>
          <w:b/>
          <w:color w:val="004888"/>
          <w:sz w:val="24"/>
          <w:szCs w:val="24"/>
        </w:rPr>
        <w:t>Specific</w:t>
      </w:r>
      <w:r w:rsidRPr="00E02933">
        <w:rPr>
          <w:rFonts w:ascii="Open Sans" w:hAnsi="Open Sans" w:cs="Open Sans"/>
          <w:color w:val="004888"/>
          <w:sz w:val="24"/>
          <w:szCs w:val="24"/>
        </w:rPr>
        <w:t xml:space="preserve"> – give a specific example</w:t>
      </w:r>
    </w:p>
    <w:p w:rsidR="00E02933" w:rsidRPr="00E02933" w:rsidRDefault="00E02933" w:rsidP="00E02933">
      <w:pPr>
        <w:pStyle w:val="NoSpacing"/>
        <w:rPr>
          <w:rFonts w:ascii="Open Sans" w:hAnsi="Open Sans" w:cs="Open Sans"/>
          <w:color w:val="004888"/>
          <w:sz w:val="24"/>
          <w:szCs w:val="24"/>
        </w:rPr>
      </w:pPr>
      <w:r w:rsidRPr="00E02933">
        <w:rPr>
          <w:color w:val="004888"/>
          <w:sz w:val="24"/>
          <w:szCs w:val="24"/>
        </w:rPr>
        <w:t>●</w:t>
      </w:r>
      <w:r w:rsidRPr="00E02933">
        <w:rPr>
          <w:rFonts w:ascii="Open Sans" w:hAnsi="Open Sans" w:cs="Open Sans"/>
          <w:color w:val="004888"/>
          <w:sz w:val="24"/>
          <w:szCs w:val="24"/>
        </w:rPr>
        <w:tab/>
      </w:r>
      <w:r w:rsidRPr="00E02933">
        <w:rPr>
          <w:rFonts w:ascii="Open Sans" w:hAnsi="Open Sans" w:cs="Open Sans"/>
          <w:b/>
          <w:color w:val="004888"/>
          <w:sz w:val="24"/>
          <w:szCs w:val="24"/>
        </w:rPr>
        <w:t>Task</w:t>
      </w:r>
      <w:r w:rsidRPr="00E02933">
        <w:rPr>
          <w:rFonts w:ascii="Open Sans" w:hAnsi="Open Sans" w:cs="Open Sans"/>
          <w:color w:val="004888"/>
          <w:sz w:val="24"/>
          <w:szCs w:val="24"/>
        </w:rPr>
        <w:t xml:space="preserve"> – briefly describe the task/objective/problem</w:t>
      </w:r>
    </w:p>
    <w:p w:rsidR="00E02933" w:rsidRPr="00E02933" w:rsidRDefault="00E02933" w:rsidP="00E02933">
      <w:pPr>
        <w:pStyle w:val="NoSpacing"/>
        <w:rPr>
          <w:rFonts w:ascii="Open Sans" w:hAnsi="Open Sans" w:cs="Open Sans"/>
          <w:color w:val="004888"/>
          <w:sz w:val="24"/>
          <w:szCs w:val="24"/>
        </w:rPr>
      </w:pPr>
      <w:r w:rsidRPr="00E02933">
        <w:rPr>
          <w:color w:val="004888"/>
          <w:sz w:val="24"/>
          <w:szCs w:val="24"/>
        </w:rPr>
        <w:t>●</w:t>
      </w:r>
      <w:r w:rsidRPr="00E02933">
        <w:rPr>
          <w:rFonts w:ascii="Open Sans" w:hAnsi="Open Sans" w:cs="Open Sans"/>
          <w:color w:val="004888"/>
          <w:sz w:val="24"/>
          <w:szCs w:val="24"/>
        </w:rPr>
        <w:tab/>
      </w:r>
      <w:r w:rsidRPr="00E02933">
        <w:rPr>
          <w:rFonts w:ascii="Open Sans" w:hAnsi="Open Sans" w:cs="Open Sans"/>
          <w:b/>
          <w:color w:val="004888"/>
          <w:sz w:val="24"/>
          <w:szCs w:val="24"/>
        </w:rPr>
        <w:t>Action</w:t>
      </w:r>
      <w:r w:rsidRPr="00E02933">
        <w:rPr>
          <w:rFonts w:ascii="Open Sans" w:hAnsi="Open Sans" w:cs="Open Sans"/>
          <w:color w:val="004888"/>
          <w:sz w:val="24"/>
          <w:szCs w:val="24"/>
        </w:rPr>
        <w:t xml:space="preserve"> – tell us what you did</w:t>
      </w:r>
    </w:p>
    <w:p w:rsidR="00E02933" w:rsidRPr="00E02933" w:rsidRDefault="00E02933" w:rsidP="00E02933">
      <w:pPr>
        <w:pStyle w:val="NoSpacing"/>
        <w:rPr>
          <w:rFonts w:ascii="Open Sans" w:hAnsi="Open Sans" w:cs="Open Sans"/>
          <w:color w:val="004888"/>
          <w:sz w:val="24"/>
          <w:szCs w:val="24"/>
        </w:rPr>
      </w:pPr>
      <w:r w:rsidRPr="00E02933">
        <w:rPr>
          <w:color w:val="004888"/>
          <w:sz w:val="24"/>
          <w:szCs w:val="24"/>
        </w:rPr>
        <w:t>●</w:t>
      </w:r>
      <w:r w:rsidRPr="00E02933">
        <w:rPr>
          <w:rFonts w:ascii="Open Sans" w:hAnsi="Open Sans" w:cs="Open Sans"/>
          <w:color w:val="004888"/>
          <w:sz w:val="24"/>
          <w:szCs w:val="24"/>
        </w:rPr>
        <w:tab/>
      </w:r>
      <w:r w:rsidRPr="00E02933">
        <w:rPr>
          <w:rFonts w:ascii="Open Sans" w:hAnsi="Open Sans" w:cs="Open Sans"/>
          <w:b/>
          <w:color w:val="004888"/>
          <w:sz w:val="24"/>
          <w:szCs w:val="24"/>
        </w:rPr>
        <w:t>Results</w:t>
      </w:r>
      <w:r w:rsidRPr="00E02933">
        <w:rPr>
          <w:rFonts w:ascii="Open Sans" w:hAnsi="Open Sans" w:cs="Open Sans"/>
          <w:color w:val="004888"/>
          <w:sz w:val="24"/>
          <w:szCs w:val="24"/>
        </w:rPr>
        <w:t xml:space="preserve"> – describe what results were achieved  </w:t>
      </w:r>
    </w:p>
    <w:p w:rsidR="00E02933" w:rsidRDefault="00E02933">
      <w:pPr>
        <w:widowControl w:val="0"/>
        <w:spacing w:after="640" w:line="240" w:lineRule="auto"/>
        <w:rPr>
          <w:rFonts w:ascii="Open Sans" w:eastAsia="Open Sans" w:hAnsi="Open Sans" w:cs="Open Sans"/>
          <w:b/>
          <w:color w:val="004B88"/>
          <w:sz w:val="54"/>
          <w:szCs w:val="54"/>
        </w:rPr>
      </w:pPr>
    </w:p>
    <w:p w:rsidR="00E02933" w:rsidRPr="00E02933" w:rsidRDefault="00E02933">
      <w:pPr>
        <w:widowControl w:val="0"/>
        <w:spacing w:after="640" w:line="240" w:lineRule="auto"/>
        <w:rPr>
          <w:rFonts w:ascii="Open Sans" w:eastAsia="Open Sans" w:hAnsi="Open Sans" w:cs="Open Sans"/>
          <w:b/>
          <w:color w:val="004B88"/>
          <w:sz w:val="24"/>
          <w:szCs w:val="24"/>
        </w:rPr>
      </w:pPr>
    </w:p>
    <w:p w:rsidR="00270DCC" w:rsidRPr="00E064E4" w:rsidRDefault="003116E9">
      <w:pPr>
        <w:widowControl w:val="0"/>
        <w:spacing w:after="640" w:line="240" w:lineRule="auto"/>
        <w:rPr>
          <w:rFonts w:ascii="Open Sans" w:eastAsia="Open Sans" w:hAnsi="Open Sans" w:cs="Open Sans"/>
          <w:b/>
          <w:color w:val="004B88"/>
          <w:sz w:val="54"/>
          <w:szCs w:val="54"/>
        </w:rPr>
      </w:pPr>
      <w:r w:rsidRPr="00E064E4">
        <w:rPr>
          <w:rFonts w:ascii="Open Sans" w:eastAsia="Open Sans" w:hAnsi="Open Sans" w:cs="Open Sans"/>
          <w:b/>
          <w:noProof/>
          <w:color w:val="004B88"/>
          <w:sz w:val="54"/>
          <w:szCs w:val="54"/>
        </w:rPr>
        <w:drawing>
          <wp:anchor distT="0" distB="0" distL="114300" distR="114300" simplePos="0" relativeHeight="251667456" behindDoc="0" locked="0" layoutInCell="1" allowOverlap="1" wp14:anchorId="49638A80" wp14:editId="0AC52C4A">
            <wp:simplePos x="0" y="0"/>
            <wp:positionH relativeFrom="column">
              <wp:posOffset>0</wp:posOffset>
            </wp:positionH>
            <wp:positionV relativeFrom="paragraph">
              <wp:posOffset>0</wp:posOffset>
            </wp:positionV>
            <wp:extent cx="504825" cy="476250"/>
            <wp:effectExtent l="0" t="0" r="9525" b="0"/>
            <wp:wrapThrough wrapText="bothSides">
              <wp:wrapPolygon edited="0">
                <wp:start x="0" y="0"/>
                <wp:lineTo x="0" y="17280"/>
                <wp:lineTo x="3260" y="20736"/>
                <wp:lineTo x="8151" y="20736"/>
                <wp:lineTo x="21192" y="17280"/>
                <wp:lineTo x="21192" y="0"/>
                <wp:lineTo x="0" y="0"/>
              </wp:wrapPolygon>
            </wp:wrapThrough>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504825" cy="476250"/>
                    </a:xfrm>
                    <a:prstGeom prst="rect">
                      <a:avLst/>
                    </a:prstGeom>
                    <a:ln/>
                  </pic:spPr>
                </pic:pic>
              </a:graphicData>
            </a:graphic>
            <wp14:sizeRelH relativeFrom="page">
              <wp14:pctWidth>0</wp14:pctWidth>
            </wp14:sizeRelH>
            <wp14:sizeRelV relativeFrom="page">
              <wp14:pctHeight>0</wp14:pctHeight>
            </wp14:sizeRelV>
          </wp:anchor>
        </w:drawing>
      </w:r>
      <w:r w:rsidRPr="00E064E4">
        <w:rPr>
          <w:rFonts w:ascii="Open Sans" w:eastAsia="Open Sans" w:hAnsi="Open Sans" w:cs="Open Sans"/>
          <w:b/>
          <w:color w:val="004B88"/>
          <w:sz w:val="54"/>
          <w:szCs w:val="54"/>
        </w:rPr>
        <w:t xml:space="preserve">  What we give our staff</w:t>
      </w:r>
    </w:p>
    <w:p w:rsidR="00270DCC" w:rsidRDefault="00915DFA">
      <w:pPr>
        <w:widowControl w:val="0"/>
        <w:spacing w:line="240" w:lineRule="auto"/>
        <w:rPr>
          <w:rFonts w:ascii="Open Sans" w:eastAsia="Open Sans" w:hAnsi="Open Sans" w:cs="Open Sans"/>
          <w:color w:val="004B88"/>
          <w:sz w:val="24"/>
          <w:szCs w:val="24"/>
        </w:rPr>
      </w:pPr>
      <w:r w:rsidRPr="00915DFA">
        <w:rPr>
          <w:rFonts w:ascii="Open Sans" w:eastAsia="Open Sans" w:hAnsi="Open Sans" w:cs="Open Sans"/>
          <w:b/>
          <w:color w:val="004B88"/>
          <w:sz w:val="24"/>
          <w:szCs w:val="24"/>
        </w:rPr>
        <w:t xml:space="preserve">Annual </w:t>
      </w:r>
      <w:r w:rsidR="00E02933">
        <w:rPr>
          <w:rFonts w:ascii="Open Sans" w:eastAsia="Open Sans" w:hAnsi="Open Sans" w:cs="Open Sans"/>
          <w:b/>
          <w:color w:val="004B88"/>
          <w:sz w:val="24"/>
          <w:szCs w:val="24"/>
        </w:rPr>
        <w:t>l</w:t>
      </w:r>
      <w:r w:rsidRPr="00915DFA">
        <w:rPr>
          <w:rFonts w:ascii="Open Sans" w:eastAsia="Open Sans" w:hAnsi="Open Sans" w:cs="Open Sans"/>
          <w:b/>
          <w:color w:val="004B88"/>
          <w:sz w:val="24"/>
          <w:szCs w:val="24"/>
        </w:rPr>
        <w:t>eave</w:t>
      </w:r>
      <w:r w:rsidR="00E02933">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 xml:space="preserve"> 22 days per year (</w:t>
      </w:r>
      <w:r w:rsidR="0060498A">
        <w:rPr>
          <w:rFonts w:ascii="Open Sans" w:eastAsia="Open Sans" w:hAnsi="Open Sans" w:cs="Open Sans"/>
          <w:color w:val="004B88"/>
          <w:sz w:val="24"/>
          <w:szCs w:val="24"/>
        </w:rPr>
        <w:t xml:space="preserve">from year two, </w:t>
      </w:r>
      <w:r>
        <w:rPr>
          <w:rFonts w:ascii="Open Sans" w:eastAsia="Open Sans" w:hAnsi="Open Sans" w:cs="Open Sans"/>
          <w:color w:val="004B88"/>
          <w:sz w:val="24"/>
          <w:szCs w:val="24"/>
        </w:rPr>
        <w:t>increasing by one day per year to a maximum 26 days) plus bank holidays. Pro rata for part-time employees.</w:t>
      </w:r>
    </w:p>
    <w:p w:rsidR="00915DFA" w:rsidRDefault="00915DFA">
      <w:pPr>
        <w:widowControl w:val="0"/>
        <w:spacing w:line="240" w:lineRule="auto"/>
        <w:rPr>
          <w:rFonts w:ascii="Open Sans" w:eastAsia="Open Sans" w:hAnsi="Open Sans" w:cs="Open Sans"/>
          <w:color w:val="004B88"/>
          <w:sz w:val="24"/>
          <w:szCs w:val="24"/>
        </w:rPr>
      </w:pPr>
    </w:p>
    <w:p w:rsidR="00915DFA" w:rsidRDefault="00915DFA">
      <w:pPr>
        <w:widowControl w:val="0"/>
        <w:spacing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 xml:space="preserve">Pension </w:t>
      </w:r>
      <w:r w:rsidR="00E02933">
        <w:rPr>
          <w:rFonts w:ascii="Open Sans" w:eastAsia="Open Sans" w:hAnsi="Open Sans" w:cs="Open Sans"/>
          <w:b/>
          <w:color w:val="004B88"/>
          <w:sz w:val="24"/>
          <w:szCs w:val="24"/>
        </w:rPr>
        <w:t>c</w:t>
      </w:r>
      <w:r>
        <w:rPr>
          <w:rFonts w:ascii="Open Sans" w:eastAsia="Open Sans" w:hAnsi="Open Sans" w:cs="Open Sans"/>
          <w:b/>
          <w:color w:val="004B88"/>
          <w:sz w:val="24"/>
          <w:szCs w:val="24"/>
        </w:rPr>
        <w:t xml:space="preserve">ontributions </w:t>
      </w:r>
      <w:r w:rsidR="00E02933">
        <w:rPr>
          <w:rFonts w:ascii="Open Sans" w:eastAsia="Open Sans" w:hAnsi="Open Sans" w:cs="Open Sans"/>
          <w:color w:val="004B88"/>
          <w:sz w:val="24"/>
          <w:szCs w:val="24"/>
        </w:rPr>
        <w:t>-</w:t>
      </w:r>
      <w:r>
        <w:rPr>
          <w:rFonts w:ascii="Open Sans" w:eastAsia="Open Sans" w:hAnsi="Open Sans" w:cs="Open Sans"/>
          <w:color w:val="004B88"/>
          <w:sz w:val="24"/>
          <w:szCs w:val="24"/>
        </w:rPr>
        <w:t xml:space="preserve"> Citizens Advice Taunton makes an employer contribution of 5% to the workplace pension scheme.</w:t>
      </w:r>
    </w:p>
    <w:p w:rsidR="00915DFA" w:rsidRDefault="00915DFA">
      <w:pPr>
        <w:widowControl w:val="0"/>
        <w:spacing w:line="240" w:lineRule="auto"/>
        <w:rPr>
          <w:rFonts w:ascii="Open Sans" w:eastAsia="Open Sans" w:hAnsi="Open Sans" w:cs="Open Sans"/>
          <w:color w:val="004B88"/>
          <w:sz w:val="24"/>
          <w:szCs w:val="24"/>
        </w:rPr>
      </w:pPr>
    </w:p>
    <w:p w:rsidR="0060498A" w:rsidRDefault="00E02933" w:rsidP="0060498A">
      <w:pPr>
        <w:widowControl w:val="0"/>
        <w:spacing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A commitment to your</w:t>
      </w:r>
      <w:r w:rsidR="0060498A">
        <w:rPr>
          <w:rFonts w:ascii="Open Sans" w:eastAsia="Open Sans" w:hAnsi="Open Sans" w:cs="Open Sans"/>
          <w:b/>
          <w:color w:val="004B88"/>
          <w:sz w:val="24"/>
          <w:szCs w:val="24"/>
        </w:rPr>
        <w:t xml:space="preserve"> </w:t>
      </w:r>
      <w:r>
        <w:rPr>
          <w:rFonts w:ascii="Open Sans" w:eastAsia="Open Sans" w:hAnsi="Open Sans" w:cs="Open Sans"/>
          <w:b/>
          <w:color w:val="004B88"/>
          <w:sz w:val="24"/>
          <w:szCs w:val="24"/>
        </w:rPr>
        <w:t xml:space="preserve">development </w:t>
      </w:r>
      <w:r>
        <w:rPr>
          <w:rFonts w:ascii="Open Sans" w:eastAsia="Open Sans" w:hAnsi="Open Sans" w:cs="Open Sans"/>
          <w:color w:val="004B88"/>
          <w:sz w:val="24"/>
          <w:szCs w:val="24"/>
        </w:rPr>
        <w:t>-</w:t>
      </w:r>
      <w:r w:rsidR="0060498A">
        <w:rPr>
          <w:rFonts w:ascii="Open Sans" w:eastAsia="Open Sans" w:hAnsi="Open Sans" w:cs="Open Sans"/>
          <w:color w:val="004B88"/>
          <w:sz w:val="24"/>
          <w:szCs w:val="24"/>
        </w:rPr>
        <w:t xml:space="preserve"> being able to achieve is important to us</w:t>
      </w:r>
      <w:r w:rsidR="004A04B4">
        <w:rPr>
          <w:rFonts w:ascii="Open Sans" w:eastAsia="Open Sans" w:hAnsi="Open Sans" w:cs="Open Sans"/>
          <w:color w:val="004B88"/>
          <w:sz w:val="24"/>
          <w:szCs w:val="24"/>
        </w:rPr>
        <w:t xml:space="preserve"> at Citizens Advice Taunton</w:t>
      </w:r>
      <w:r>
        <w:rPr>
          <w:rFonts w:ascii="Open Sans" w:eastAsia="Open Sans" w:hAnsi="Open Sans" w:cs="Open Sans"/>
          <w:color w:val="004B88"/>
          <w:sz w:val="24"/>
          <w:szCs w:val="24"/>
        </w:rPr>
        <w:t>. T</w:t>
      </w:r>
      <w:r>
        <w:rPr>
          <w:rFonts w:ascii="Open Sans" w:eastAsia="Open Sans" w:hAnsi="Open Sans" w:cs="Open Sans"/>
          <w:color w:val="004888"/>
          <w:sz w:val="24"/>
          <w:szCs w:val="24"/>
        </w:rPr>
        <w:t xml:space="preserve">raining will be provided for your current job and </w:t>
      </w:r>
      <w:r>
        <w:rPr>
          <w:rFonts w:ascii="Open Sans" w:eastAsia="Open Sans" w:hAnsi="Open Sans" w:cs="Open Sans"/>
          <w:color w:val="004B88"/>
          <w:sz w:val="24"/>
          <w:szCs w:val="24"/>
        </w:rPr>
        <w:t>we will work collaboratively with you to identify your learning and development needs, and assist you to reach these goals.</w:t>
      </w:r>
      <w:r w:rsidR="0060498A">
        <w:rPr>
          <w:rFonts w:ascii="Open Sans" w:eastAsia="Open Sans" w:hAnsi="Open Sans" w:cs="Open Sans"/>
          <w:color w:val="004B88"/>
          <w:sz w:val="24"/>
          <w:szCs w:val="24"/>
        </w:rPr>
        <w:t xml:space="preserve"> </w:t>
      </w:r>
    </w:p>
    <w:p w:rsidR="0060498A" w:rsidRDefault="0060498A" w:rsidP="0060498A">
      <w:pPr>
        <w:widowControl w:val="0"/>
        <w:spacing w:line="240" w:lineRule="auto"/>
        <w:rPr>
          <w:rFonts w:ascii="Open Sans" w:eastAsia="Open Sans" w:hAnsi="Open Sans" w:cs="Open Sans"/>
          <w:color w:val="004B88"/>
          <w:sz w:val="24"/>
          <w:szCs w:val="24"/>
        </w:rPr>
      </w:pPr>
    </w:p>
    <w:p w:rsidR="00915DFA" w:rsidRPr="00915DFA" w:rsidRDefault="00915DFA" w:rsidP="00E02933">
      <w:pPr>
        <w:widowControl w:val="0"/>
        <w:spacing w:line="240" w:lineRule="auto"/>
        <w:rPr>
          <w:rFonts w:ascii="Open Sans" w:eastAsia="Open Sans" w:hAnsi="Open Sans" w:cs="Open Sans"/>
          <w:color w:val="004B88"/>
          <w:sz w:val="54"/>
          <w:szCs w:val="54"/>
        </w:rPr>
      </w:pPr>
      <w:r>
        <w:rPr>
          <w:rFonts w:ascii="Open Sans" w:eastAsia="Open Sans" w:hAnsi="Open Sans" w:cs="Open Sans"/>
          <w:b/>
          <w:color w:val="004B88"/>
          <w:sz w:val="24"/>
          <w:szCs w:val="24"/>
        </w:rPr>
        <w:t xml:space="preserve">Employee </w:t>
      </w:r>
      <w:r w:rsidR="00E02933">
        <w:rPr>
          <w:rFonts w:ascii="Open Sans" w:eastAsia="Open Sans" w:hAnsi="Open Sans" w:cs="Open Sans"/>
          <w:b/>
          <w:color w:val="004B88"/>
          <w:sz w:val="24"/>
          <w:szCs w:val="24"/>
        </w:rPr>
        <w:t>a</w:t>
      </w:r>
      <w:r>
        <w:rPr>
          <w:rFonts w:ascii="Open Sans" w:eastAsia="Open Sans" w:hAnsi="Open Sans" w:cs="Open Sans"/>
          <w:b/>
          <w:color w:val="004B88"/>
          <w:sz w:val="24"/>
          <w:szCs w:val="24"/>
        </w:rPr>
        <w:t xml:space="preserve">ssistance </w:t>
      </w:r>
      <w:r w:rsidR="00E02933">
        <w:rPr>
          <w:rFonts w:ascii="Open Sans" w:eastAsia="Open Sans" w:hAnsi="Open Sans" w:cs="Open Sans"/>
          <w:b/>
          <w:color w:val="004B88"/>
          <w:sz w:val="24"/>
          <w:szCs w:val="24"/>
        </w:rPr>
        <w:t>p</w:t>
      </w:r>
      <w:r>
        <w:rPr>
          <w:rFonts w:ascii="Open Sans" w:eastAsia="Open Sans" w:hAnsi="Open Sans" w:cs="Open Sans"/>
          <w:b/>
          <w:color w:val="004B88"/>
          <w:sz w:val="24"/>
          <w:szCs w:val="24"/>
        </w:rPr>
        <w:t xml:space="preserve">rogramme </w:t>
      </w:r>
      <w:r>
        <w:rPr>
          <w:rFonts w:ascii="Open Sans" w:eastAsia="Open Sans" w:hAnsi="Open Sans" w:cs="Open Sans"/>
          <w:color w:val="004B88"/>
          <w:sz w:val="24"/>
          <w:szCs w:val="24"/>
        </w:rPr>
        <w:t xml:space="preserve">- </w:t>
      </w:r>
      <w:r w:rsidR="00E02933">
        <w:rPr>
          <w:rFonts w:ascii="Open Sans" w:eastAsia="Open Sans" w:hAnsi="Open Sans" w:cs="Open Sans"/>
          <w:color w:val="004888"/>
          <w:sz w:val="24"/>
          <w:szCs w:val="24"/>
        </w:rPr>
        <w:t>everyone working at Citizens Advice has immediate access to professional and completely confidential counselling and legal advisory services.</w:t>
      </w:r>
    </w:p>
    <w:p w:rsidR="00915DFA" w:rsidRDefault="00915DFA">
      <w:pPr>
        <w:widowControl w:val="0"/>
        <w:spacing w:line="240" w:lineRule="auto"/>
        <w:rPr>
          <w:rFonts w:ascii="Open Sans" w:eastAsia="Open Sans" w:hAnsi="Open Sans" w:cs="Open Sans"/>
          <w:b/>
          <w:color w:val="004B88"/>
          <w:sz w:val="24"/>
          <w:szCs w:val="24"/>
        </w:rPr>
      </w:pPr>
    </w:p>
    <w:p w:rsidR="00915DFA" w:rsidRDefault="00915DFA">
      <w:pPr>
        <w:widowControl w:val="0"/>
        <w:spacing w:line="240" w:lineRule="auto"/>
        <w:rPr>
          <w:rFonts w:ascii="Open Sans" w:eastAsia="Open Sans" w:hAnsi="Open Sans" w:cs="Open Sans"/>
          <w:color w:val="004B88"/>
          <w:sz w:val="24"/>
          <w:szCs w:val="24"/>
        </w:rPr>
      </w:pPr>
    </w:p>
    <w:p w:rsidR="00270DCC" w:rsidRPr="00E064E4" w:rsidRDefault="00270DCC">
      <w:pPr>
        <w:widowControl w:val="0"/>
        <w:rPr>
          <w:rFonts w:ascii="Open Sans" w:eastAsia="Open Sans" w:hAnsi="Open Sans" w:cs="Open Sans"/>
          <w:color w:val="004B88"/>
          <w:sz w:val="24"/>
          <w:szCs w:val="24"/>
        </w:rPr>
      </w:pPr>
    </w:p>
    <w:p w:rsidR="00270DCC" w:rsidRPr="00E064E4" w:rsidRDefault="00270DCC">
      <w:pPr>
        <w:widowControl w:val="0"/>
        <w:rPr>
          <w:rFonts w:ascii="Open Sans" w:eastAsia="Open Sans" w:hAnsi="Open Sans" w:cs="Open Sans"/>
          <w:color w:val="004B88"/>
          <w:sz w:val="28"/>
          <w:szCs w:val="28"/>
        </w:rPr>
      </w:pPr>
    </w:p>
    <w:sectPr w:rsidR="00270DCC" w:rsidRPr="00E064E4" w:rsidSect="00E064E4">
      <w:footerReference w:type="default" r:id="rId23"/>
      <w:pgSz w:w="11909" w:h="16834"/>
      <w:pgMar w:top="720" w:right="1289"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33" w:rsidRDefault="00341933">
      <w:pPr>
        <w:spacing w:line="240" w:lineRule="auto"/>
      </w:pPr>
      <w:r>
        <w:separator/>
      </w:r>
    </w:p>
  </w:endnote>
  <w:endnote w:type="continuationSeparator" w:id="0">
    <w:p w:rsidR="00341933" w:rsidRDefault="00341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DCC" w:rsidRPr="0060498A" w:rsidRDefault="003116E9" w:rsidP="00E02933">
    <w:pPr>
      <w:tabs>
        <w:tab w:val="left" w:pos="4860"/>
      </w:tabs>
      <w:rPr>
        <w:rFonts w:ascii="Open Sans" w:eastAsia="Open Sans" w:hAnsi="Open Sans" w:cs="Open Sans"/>
        <w:sz w:val="20"/>
        <w:szCs w:val="20"/>
      </w:rPr>
    </w:pPr>
    <w:r w:rsidRPr="0060498A">
      <w:rPr>
        <w:rFonts w:ascii="Open Sans" w:eastAsia="Open Sans" w:hAnsi="Open Sans" w:cs="Open Sans"/>
        <w:sz w:val="20"/>
        <w:szCs w:val="20"/>
      </w:rPr>
      <w:fldChar w:fldCharType="begin"/>
    </w:r>
    <w:r w:rsidRPr="0060498A">
      <w:rPr>
        <w:rFonts w:ascii="Open Sans" w:eastAsia="Open Sans" w:hAnsi="Open Sans" w:cs="Open Sans"/>
        <w:sz w:val="20"/>
        <w:szCs w:val="20"/>
      </w:rPr>
      <w:instrText>PAGE</w:instrText>
    </w:r>
    <w:r w:rsidRPr="0060498A">
      <w:rPr>
        <w:rFonts w:ascii="Open Sans" w:eastAsia="Open Sans" w:hAnsi="Open Sans" w:cs="Open Sans"/>
        <w:sz w:val="20"/>
        <w:szCs w:val="20"/>
      </w:rPr>
      <w:fldChar w:fldCharType="separate"/>
    </w:r>
    <w:r w:rsidR="00562092">
      <w:rPr>
        <w:rFonts w:ascii="Open Sans" w:eastAsia="Open Sans" w:hAnsi="Open Sans" w:cs="Open Sans"/>
        <w:noProof/>
        <w:sz w:val="20"/>
        <w:szCs w:val="20"/>
      </w:rPr>
      <w:t>9</w:t>
    </w:r>
    <w:r w:rsidRPr="0060498A">
      <w:rPr>
        <w:rFonts w:ascii="Open Sans" w:eastAsia="Open Sans" w:hAnsi="Open Sans" w:cs="Open Sans"/>
        <w:sz w:val="20"/>
        <w:szCs w:val="20"/>
      </w:rPr>
      <w:fldChar w:fldCharType="end"/>
    </w:r>
    <w:r w:rsidR="0060498A" w:rsidRPr="0060498A">
      <w:rPr>
        <w:rFonts w:ascii="Open Sans" w:eastAsia="Open Sans" w:hAnsi="Open Sans" w:cs="Open Sans"/>
        <w:sz w:val="20"/>
        <w:szCs w:val="20"/>
      </w:rPr>
      <w:t xml:space="preserve">                                                       </w:t>
    </w:r>
    <w:r w:rsidR="00ED5141">
      <w:rPr>
        <w:rFonts w:ascii="Open Sans" w:eastAsia="Open Sans" w:hAnsi="Open Sans" w:cs="Open Sans"/>
        <w:sz w:val="20"/>
        <w:szCs w:val="20"/>
      </w:rPr>
      <w:t xml:space="preserve">      </w:t>
    </w:r>
    <w:r w:rsidR="00E02933">
      <w:rPr>
        <w:rFonts w:ascii="Open Sans" w:eastAsia="Open Sans" w:hAnsi="Open Sans" w:cs="Open Sans"/>
        <w:sz w:val="20"/>
        <w:szCs w:val="20"/>
      </w:rPr>
      <w:t xml:space="preserve"> </w:t>
    </w:r>
    <w:r w:rsidR="00E02933">
      <w:rPr>
        <w:rFonts w:ascii="Open Sans" w:eastAsia="Open Sans" w:hAnsi="Open Sans" w:cs="Open Sans"/>
        <w:sz w:val="20"/>
        <w:szCs w:val="20"/>
      </w:rPr>
      <w:tab/>
    </w:r>
    <w:r w:rsidR="00E02933">
      <w:rPr>
        <w:rFonts w:ascii="Open Sans" w:eastAsia="Open Sans" w:hAnsi="Open Sans" w:cs="Open Sans"/>
        <w:sz w:val="20"/>
        <w:szCs w:val="20"/>
      </w:rPr>
      <w:tab/>
    </w:r>
    <w:r w:rsidR="0060498A" w:rsidRPr="0060498A">
      <w:rPr>
        <w:rFonts w:ascii="Open Sans" w:eastAsia="Open Sans" w:hAnsi="Open Sans" w:cs="Open Sans"/>
        <w:sz w:val="20"/>
        <w:szCs w:val="20"/>
      </w:rPr>
      <w:t>UC:HtC</w:t>
    </w:r>
    <w:r w:rsidR="00982C88">
      <w:rPr>
        <w:rFonts w:ascii="Open Sans" w:eastAsia="Open Sans" w:hAnsi="Open Sans" w:cs="Open Sans"/>
        <w:sz w:val="20"/>
        <w:szCs w:val="20"/>
      </w:rPr>
      <w:t xml:space="preserve"> Adviser</w:t>
    </w:r>
    <w:r w:rsidR="0060498A" w:rsidRPr="0060498A">
      <w:rPr>
        <w:rFonts w:ascii="Open Sans" w:eastAsia="Open Sans" w:hAnsi="Open Sans" w:cs="Open Sans"/>
        <w:sz w:val="20"/>
        <w:szCs w:val="20"/>
      </w:rPr>
      <w:t xml:space="preserve"> JD&amp;PS </w:t>
    </w:r>
    <w:r w:rsidR="0005483A">
      <w:rPr>
        <w:rFonts w:ascii="Open Sans" w:eastAsia="Open Sans" w:hAnsi="Open Sans" w:cs="Open Sans"/>
        <w:sz w:val="20"/>
        <w:szCs w:val="20"/>
      </w:rPr>
      <w:t>03</w:t>
    </w:r>
    <w:r w:rsidR="00E02933">
      <w:rPr>
        <w:rFonts w:ascii="Open Sans" w:eastAsia="Open Sans" w:hAnsi="Open Sans" w:cs="Open Sans"/>
        <w:sz w:val="20"/>
        <w:szCs w:val="20"/>
      </w:rPr>
      <w:t>/</w:t>
    </w:r>
    <w:r w:rsidR="0005483A">
      <w:rPr>
        <w:rFonts w:ascii="Open Sans" w:eastAsia="Open Sans" w:hAnsi="Open Sans" w:cs="Open Sans"/>
        <w:sz w:val="20"/>
        <w:szCs w:val="20"/>
      </w:rPr>
      <w:t>12</w:t>
    </w:r>
    <w:r w:rsidR="00E02933">
      <w:rPr>
        <w:rFonts w:ascii="Open Sans" w:eastAsia="Open Sans" w:hAnsi="Open Sans" w:cs="Open Sans"/>
        <w:sz w:val="20"/>
        <w:szCs w:val="20"/>
      </w:rPr>
      <w:t>/2020</w:t>
    </w:r>
    <w:r w:rsidR="00ED5141">
      <w:rPr>
        <w:rFonts w:ascii="Open Sans" w:eastAsia="Open Sans" w:hAnsi="Open Sans" w:cs="Open Sans"/>
        <w:sz w:val="20"/>
        <w:szCs w:val="20"/>
      </w:rPr>
      <w:t xml:space="preserve"> (RC)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33" w:rsidRDefault="00341933">
      <w:pPr>
        <w:spacing w:line="240" w:lineRule="auto"/>
      </w:pPr>
      <w:r>
        <w:separator/>
      </w:r>
    </w:p>
  </w:footnote>
  <w:footnote w:type="continuationSeparator" w:id="0">
    <w:p w:rsidR="00341933" w:rsidRDefault="003419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D26"/>
    <w:multiLevelType w:val="hybridMultilevel"/>
    <w:tmpl w:val="0380AE6C"/>
    <w:lvl w:ilvl="0" w:tplc="7126342E">
      <w:start w:val="1"/>
      <w:numFmt w:val="bullet"/>
      <w:lvlText w:val=""/>
      <w:lvlJc w:val="left"/>
      <w:pPr>
        <w:ind w:left="1860" w:hanging="360"/>
      </w:pPr>
      <w:rPr>
        <w:rFonts w:ascii="Wingdings" w:hAnsi="Wingdings" w:hint="default"/>
        <w:color w:val="004B88"/>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03300585"/>
    <w:multiLevelType w:val="hybridMultilevel"/>
    <w:tmpl w:val="7FEC1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D07525"/>
    <w:multiLevelType w:val="hybridMultilevel"/>
    <w:tmpl w:val="A1E43D06"/>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3" w15:restartNumberingAfterBreak="0">
    <w:nsid w:val="12E5121A"/>
    <w:multiLevelType w:val="hybridMultilevel"/>
    <w:tmpl w:val="224E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67C1D"/>
    <w:multiLevelType w:val="hybridMultilevel"/>
    <w:tmpl w:val="754E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37B05"/>
    <w:multiLevelType w:val="multilevel"/>
    <w:tmpl w:val="7CA8A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A917FE"/>
    <w:multiLevelType w:val="hybridMultilevel"/>
    <w:tmpl w:val="6AF2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471EBA"/>
    <w:multiLevelType w:val="hybridMultilevel"/>
    <w:tmpl w:val="51C8B74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40634F9"/>
    <w:multiLevelType w:val="hybridMultilevel"/>
    <w:tmpl w:val="BF2C7A14"/>
    <w:lvl w:ilvl="0" w:tplc="08090005">
      <w:start w:val="1"/>
      <w:numFmt w:val="bullet"/>
      <w:lvlText w:val=""/>
      <w:lvlJc w:val="left"/>
      <w:pPr>
        <w:ind w:left="1500" w:hanging="360"/>
      </w:pPr>
      <w:rPr>
        <w:rFonts w:ascii="Wingdings" w:hAnsi="Wingdings"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9" w15:restartNumberingAfterBreak="0">
    <w:nsid w:val="452A2FD0"/>
    <w:multiLevelType w:val="multilevel"/>
    <w:tmpl w:val="D1BA6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253B1E"/>
    <w:multiLevelType w:val="hybridMultilevel"/>
    <w:tmpl w:val="1E46C456"/>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1" w15:restartNumberingAfterBreak="0">
    <w:nsid w:val="61FD767E"/>
    <w:multiLevelType w:val="multilevel"/>
    <w:tmpl w:val="4296F1B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15:restartNumberingAfterBreak="0">
    <w:nsid w:val="704C6796"/>
    <w:multiLevelType w:val="hybridMultilevel"/>
    <w:tmpl w:val="672A306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0F47E10"/>
    <w:multiLevelType w:val="multilevel"/>
    <w:tmpl w:val="FE968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811D84"/>
    <w:multiLevelType w:val="hybridMultilevel"/>
    <w:tmpl w:val="FFF88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0976D7"/>
    <w:multiLevelType w:val="hybridMultilevel"/>
    <w:tmpl w:val="8C760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3"/>
  </w:num>
  <w:num w:numId="5">
    <w:abstractNumId w:val="15"/>
  </w:num>
  <w:num w:numId="6">
    <w:abstractNumId w:val="2"/>
  </w:num>
  <w:num w:numId="7">
    <w:abstractNumId w:val="1"/>
  </w:num>
  <w:num w:numId="8">
    <w:abstractNumId w:val="10"/>
  </w:num>
  <w:num w:numId="9">
    <w:abstractNumId w:val="7"/>
  </w:num>
  <w:num w:numId="10">
    <w:abstractNumId w:val="6"/>
  </w:num>
  <w:num w:numId="11">
    <w:abstractNumId w:val="1"/>
  </w:num>
  <w:num w:numId="12">
    <w:abstractNumId w:val="8"/>
  </w:num>
  <w:num w:numId="13">
    <w:abstractNumId w:val="12"/>
  </w:num>
  <w:num w:numId="14">
    <w:abstractNumId w:val="4"/>
  </w:num>
  <w:num w:numId="15">
    <w:abstractNumId w:val="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CC"/>
    <w:rsid w:val="00044E8B"/>
    <w:rsid w:val="0005483A"/>
    <w:rsid w:val="000858EC"/>
    <w:rsid w:val="000E6EE0"/>
    <w:rsid w:val="001E7378"/>
    <w:rsid w:val="002468CC"/>
    <w:rsid w:val="00270DCC"/>
    <w:rsid w:val="002B64E6"/>
    <w:rsid w:val="002B64F9"/>
    <w:rsid w:val="002D450B"/>
    <w:rsid w:val="003116E9"/>
    <w:rsid w:val="00337955"/>
    <w:rsid w:val="00341933"/>
    <w:rsid w:val="00362651"/>
    <w:rsid w:val="003D4888"/>
    <w:rsid w:val="004A04B4"/>
    <w:rsid w:val="00562092"/>
    <w:rsid w:val="005762D2"/>
    <w:rsid w:val="005C16B5"/>
    <w:rsid w:val="0060498A"/>
    <w:rsid w:val="00626C3D"/>
    <w:rsid w:val="006454EC"/>
    <w:rsid w:val="00651F15"/>
    <w:rsid w:val="006D265A"/>
    <w:rsid w:val="00715632"/>
    <w:rsid w:val="00796593"/>
    <w:rsid w:val="007C613F"/>
    <w:rsid w:val="00813D45"/>
    <w:rsid w:val="00834531"/>
    <w:rsid w:val="008A13E8"/>
    <w:rsid w:val="008A4D52"/>
    <w:rsid w:val="008E38FC"/>
    <w:rsid w:val="00902BF3"/>
    <w:rsid w:val="00915DFA"/>
    <w:rsid w:val="00932D80"/>
    <w:rsid w:val="00952F53"/>
    <w:rsid w:val="0097446C"/>
    <w:rsid w:val="00982C88"/>
    <w:rsid w:val="009864AE"/>
    <w:rsid w:val="009E2A8C"/>
    <w:rsid w:val="00A41B72"/>
    <w:rsid w:val="00A611B2"/>
    <w:rsid w:val="00AC7C16"/>
    <w:rsid w:val="00B00BB0"/>
    <w:rsid w:val="00B13FDA"/>
    <w:rsid w:val="00B357B1"/>
    <w:rsid w:val="00B77BED"/>
    <w:rsid w:val="00CA7F51"/>
    <w:rsid w:val="00D07656"/>
    <w:rsid w:val="00D25114"/>
    <w:rsid w:val="00D7145B"/>
    <w:rsid w:val="00DE3B59"/>
    <w:rsid w:val="00DF5965"/>
    <w:rsid w:val="00E02933"/>
    <w:rsid w:val="00E064E4"/>
    <w:rsid w:val="00E90164"/>
    <w:rsid w:val="00E909F9"/>
    <w:rsid w:val="00ED5141"/>
    <w:rsid w:val="00F340D9"/>
    <w:rsid w:val="00F4382D"/>
    <w:rsid w:val="00F8017D"/>
    <w:rsid w:val="00F8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DA82"/>
  <w15:docId w15:val="{962A5428-092D-4565-A3F5-8B56F41D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0164"/>
    <w:pPr>
      <w:tabs>
        <w:tab w:val="center" w:pos="4513"/>
        <w:tab w:val="right" w:pos="9026"/>
      </w:tabs>
      <w:spacing w:line="240" w:lineRule="auto"/>
    </w:pPr>
  </w:style>
  <w:style w:type="character" w:customStyle="1" w:styleId="HeaderChar">
    <w:name w:val="Header Char"/>
    <w:basedOn w:val="DefaultParagraphFont"/>
    <w:link w:val="Header"/>
    <w:uiPriority w:val="99"/>
    <w:rsid w:val="00E90164"/>
  </w:style>
  <w:style w:type="paragraph" w:styleId="Footer">
    <w:name w:val="footer"/>
    <w:basedOn w:val="Normal"/>
    <w:link w:val="FooterChar"/>
    <w:uiPriority w:val="99"/>
    <w:unhideWhenUsed/>
    <w:rsid w:val="00E90164"/>
    <w:pPr>
      <w:tabs>
        <w:tab w:val="center" w:pos="4513"/>
        <w:tab w:val="right" w:pos="9026"/>
      </w:tabs>
      <w:spacing w:line="240" w:lineRule="auto"/>
    </w:pPr>
  </w:style>
  <w:style w:type="character" w:customStyle="1" w:styleId="FooterChar">
    <w:name w:val="Footer Char"/>
    <w:basedOn w:val="DefaultParagraphFont"/>
    <w:link w:val="Footer"/>
    <w:uiPriority w:val="99"/>
    <w:rsid w:val="00E90164"/>
  </w:style>
  <w:style w:type="character" w:styleId="Hyperlink">
    <w:name w:val="Hyperlink"/>
    <w:basedOn w:val="DefaultParagraphFont"/>
    <w:uiPriority w:val="99"/>
    <w:unhideWhenUsed/>
    <w:rsid w:val="00E90164"/>
    <w:rPr>
      <w:color w:val="0000FF" w:themeColor="hyperlink"/>
      <w:u w:val="single"/>
    </w:rPr>
  </w:style>
  <w:style w:type="table" w:styleId="TableGrid">
    <w:name w:val="Table Grid"/>
    <w:basedOn w:val="TableNormal"/>
    <w:uiPriority w:val="59"/>
    <w:rsid w:val="00F8017D"/>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2D80"/>
    <w:pPr>
      <w:spacing w:line="240" w:lineRule="auto"/>
    </w:pPr>
  </w:style>
  <w:style w:type="paragraph" w:styleId="NormalWeb">
    <w:name w:val="Normal (Web)"/>
    <w:basedOn w:val="Normal"/>
    <w:semiHidden/>
    <w:unhideWhenUsed/>
    <w:rsid w:val="00E064E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0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1516">
      <w:bodyDiv w:val="1"/>
      <w:marLeft w:val="0"/>
      <w:marRight w:val="0"/>
      <w:marTop w:val="0"/>
      <w:marBottom w:val="0"/>
      <w:divBdr>
        <w:top w:val="none" w:sz="0" w:space="0" w:color="auto"/>
        <w:left w:val="none" w:sz="0" w:space="0" w:color="auto"/>
        <w:bottom w:val="none" w:sz="0" w:space="0" w:color="auto"/>
        <w:right w:val="none" w:sz="0" w:space="0" w:color="auto"/>
      </w:divBdr>
    </w:div>
    <w:div w:id="1474248106">
      <w:bodyDiv w:val="1"/>
      <w:marLeft w:val="0"/>
      <w:marRight w:val="0"/>
      <w:marTop w:val="0"/>
      <w:marBottom w:val="0"/>
      <w:divBdr>
        <w:top w:val="none" w:sz="0" w:space="0" w:color="auto"/>
        <w:left w:val="none" w:sz="0" w:space="0" w:color="auto"/>
        <w:bottom w:val="none" w:sz="0" w:space="0" w:color="auto"/>
        <w:right w:val="none" w:sz="0" w:space="0" w:color="auto"/>
      </w:divBdr>
    </w:div>
    <w:div w:id="161501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hoda.cooke@tauntoncab.org.uk"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Cooke</dc:creator>
  <cp:keywords/>
  <dc:description/>
  <cp:lastModifiedBy>Rhoda Cooke</cp:lastModifiedBy>
  <cp:revision>3</cp:revision>
  <dcterms:created xsi:type="dcterms:W3CDTF">2021-01-25T19:48:00Z</dcterms:created>
  <dcterms:modified xsi:type="dcterms:W3CDTF">2021-01-26T15:39:00Z</dcterms:modified>
</cp:coreProperties>
</file>